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23" w:rsidRPr="006531D0" w:rsidRDefault="008C68E4" w:rsidP="006531D0">
      <w:pPr>
        <w:autoSpaceDE w:val="0"/>
        <w:autoSpaceDN w:val="0"/>
        <w:adjustRightInd w:val="0"/>
        <w:ind w:right="-1"/>
        <w:jc w:val="both"/>
        <w:rPr>
          <w:rFonts w:ascii="Times New Roman" w:eastAsia="Calibri" w:hAnsi="Times New Roman" w:cs="Times New Roman"/>
          <w:b/>
          <w:color w:val="000000"/>
          <w:sz w:val="28"/>
          <w:szCs w:val="28"/>
        </w:rPr>
      </w:pPr>
      <w:r w:rsidRPr="008C68E4">
        <w:rPr>
          <w:rFonts w:ascii="Times New Roman" w:eastAsia="Calibri" w:hAnsi="Times New Roman"/>
          <w:kern w:val="32"/>
          <w:sz w:val="28"/>
          <w:lang w:eastAsia="ru-RU"/>
        </w:rPr>
        <w:t xml:space="preserve">Проекты </w:t>
      </w:r>
      <w:r w:rsidRPr="008C68E4">
        <w:rPr>
          <w:rFonts w:ascii="Times New Roman" w:eastAsia="Calibri" w:hAnsi="Times New Roman" w:cs="Times New Roman"/>
          <w:color w:val="000000"/>
          <w:sz w:val="28"/>
          <w:szCs w:val="28"/>
        </w:rPr>
        <w:t>предварительных национальных стандартов, разработанных в рамках</w:t>
      </w:r>
      <w:r>
        <w:rPr>
          <w:rFonts w:ascii="Times New Roman" w:eastAsia="Calibri" w:hAnsi="Times New Roman" w:cs="Times New Roman"/>
          <w:b/>
          <w:color w:val="000000"/>
          <w:sz w:val="28"/>
          <w:szCs w:val="28"/>
        </w:rPr>
        <w:t xml:space="preserve"> </w:t>
      </w:r>
      <w:r w:rsidRPr="00320BDF">
        <w:rPr>
          <w:rFonts w:ascii="Times New Roman" w:eastAsia="Calibri" w:hAnsi="Times New Roman"/>
          <w:kern w:val="32"/>
          <w:sz w:val="28"/>
          <w:lang w:eastAsia="ru-RU"/>
        </w:rPr>
        <w:t>Государственн</w:t>
      </w:r>
      <w:r>
        <w:rPr>
          <w:rFonts w:ascii="Times New Roman" w:eastAsia="Calibri" w:hAnsi="Times New Roman"/>
          <w:kern w:val="32"/>
          <w:sz w:val="28"/>
          <w:lang w:eastAsia="ru-RU"/>
        </w:rPr>
        <w:t>ого</w:t>
      </w:r>
      <w:r w:rsidRPr="00320BDF">
        <w:rPr>
          <w:rFonts w:ascii="Times New Roman" w:eastAsia="Calibri" w:hAnsi="Times New Roman"/>
          <w:kern w:val="32"/>
          <w:sz w:val="28"/>
          <w:lang w:eastAsia="ru-RU"/>
        </w:rPr>
        <w:t xml:space="preserve"> контракт</w:t>
      </w:r>
      <w:r>
        <w:rPr>
          <w:rFonts w:ascii="Times New Roman" w:eastAsia="Calibri" w:hAnsi="Times New Roman"/>
          <w:kern w:val="32"/>
          <w:sz w:val="28"/>
          <w:lang w:eastAsia="ru-RU"/>
        </w:rPr>
        <w:t>а</w:t>
      </w:r>
      <w:r w:rsidRPr="00320BDF">
        <w:rPr>
          <w:rFonts w:ascii="Times New Roman" w:eastAsia="Calibri" w:hAnsi="Times New Roman"/>
          <w:kern w:val="32"/>
          <w:sz w:val="28"/>
          <w:lang w:eastAsia="ru-RU"/>
        </w:rPr>
        <w:t xml:space="preserve"> от 29.05.2017 г.</w:t>
      </w:r>
      <w:r w:rsidR="006531D0">
        <w:rPr>
          <w:rFonts w:ascii="Times New Roman" w:eastAsia="Calibri" w:hAnsi="Times New Roman" w:cs="Times New Roman"/>
          <w:b/>
          <w:color w:val="000000"/>
          <w:sz w:val="28"/>
          <w:szCs w:val="28"/>
        </w:rPr>
        <w:t xml:space="preserve"> </w:t>
      </w:r>
      <w:r w:rsidRPr="00320BDF">
        <w:rPr>
          <w:rFonts w:ascii="Times New Roman" w:eastAsia="Calibri" w:hAnsi="Times New Roman"/>
          <w:kern w:val="32"/>
          <w:sz w:val="28"/>
          <w:lang w:eastAsia="ru-RU"/>
        </w:rPr>
        <w:t xml:space="preserve">№ НИР-ИТС </w:t>
      </w:r>
      <w:r>
        <w:rPr>
          <w:rFonts w:ascii="Times New Roman" w:eastAsia="Calibri" w:hAnsi="Times New Roman" w:cs="Times New Roman"/>
          <w:b/>
          <w:color w:val="000000"/>
          <w:sz w:val="28"/>
          <w:szCs w:val="28"/>
        </w:rPr>
        <w:t xml:space="preserve"> </w:t>
      </w:r>
      <w:r>
        <w:rPr>
          <w:rFonts w:ascii="Times New Roman" w:eastAsia="Calibri" w:hAnsi="Times New Roman"/>
          <w:kern w:val="32"/>
          <w:sz w:val="28"/>
          <w:lang w:eastAsia="ru-RU"/>
        </w:rPr>
        <w:t>«П</w:t>
      </w:r>
      <w:r w:rsidRPr="008C68E4">
        <w:rPr>
          <w:rFonts w:ascii="Times New Roman" w:eastAsia="Calibri" w:hAnsi="Times New Roman"/>
          <w:kern w:val="32"/>
          <w:sz w:val="28"/>
          <w:lang w:eastAsia="ru-RU"/>
        </w:rPr>
        <w:t xml:space="preserve">роведение научных исследований, разработка условий </w:t>
      </w:r>
      <w:bookmarkStart w:id="0" w:name="_GoBack"/>
      <w:bookmarkEnd w:id="0"/>
      <w:r w:rsidRPr="008C68E4">
        <w:rPr>
          <w:rFonts w:ascii="Times New Roman" w:eastAsia="Calibri" w:hAnsi="Times New Roman"/>
          <w:kern w:val="32"/>
          <w:sz w:val="28"/>
          <w:lang w:eastAsia="ru-RU"/>
        </w:rPr>
        <w:t>и требований по нормативно-правовому обеспечению внедрения и развития сервисов интеллектуальных транспортных систем в сфере обеспечения безопасности дорожного движения, повышения качества функционирования региональных транспортных систем и работы автомобильного транспорта</w:t>
      </w:r>
      <w:r>
        <w:rPr>
          <w:rFonts w:ascii="Times New Roman" w:eastAsia="Calibri" w:hAnsi="Times New Roman"/>
          <w:kern w:val="32"/>
          <w:sz w:val="28"/>
          <w:lang w:eastAsia="ru-RU"/>
        </w:rPr>
        <w:t>»</w:t>
      </w:r>
    </w:p>
    <w:p w:rsidR="00987F23" w:rsidRPr="00424E55" w:rsidRDefault="00987F23" w:rsidP="00987F23">
      <w:pPr>
        <w:jc w:val="center"/>
        <w:rPr>
          <w:rFonts w:ascii="Times New Roman" w:eastAsia="Calibri" w:hAnsi="Times New Roman"/>
          <w:b/>
          <w:kern w:val="32"/>
          <w:sz w:val="28"/>
          <w:lang w:eastAsia="ru-RU"/>
        </w:rPr>
      </w:pPr>
    </w:p>
    <w:p w:rsidR="00987F23" w:rsidRPr="00320BDF" w:rsidRDefault="00987F23" w:rsidP="00987F23">
      <w:pPr>
        <w:jc w:val="center"/>
        <w:rPr>
          <w:rFonts w:ascii="Times New Roman" w:eastAsia="Calibri" w:hAnsi="Times New Roman"/>
          <w:kern w:val="32"/>
          <w:sz w:val="28"/>
          <w:lang w:eastAsia="ru-RU"/>
        </w:rPr>
      </w:pPr>
    </w:p>
    <w:p w:rsidR="008C68E4" w:rsidRPr="00133441" w:rsidRDefault="008C68E4" w:rsidP="008C68E4">
      <w:pPr>
        <w:widowControl w:val="0"/>
        <w:autoSpaceDE w:val="0"/>
        <w:autoSpaceDN w:val="0"/>
        <w:adjustRightInd w:val="0"/>
        <w:ind w:firstLine="709"/>
        <w:jc w:val="center"/>
        <w:rPr>
          <w:rFonts w:ascii="Arial" w:eastAsia="SimSun" w:hAnsi="Arial" w:cs="Arial"/>
          <w:b/>
          <w:bCs/>
          <w:snapToGrid w:val="0"/>
          <w:szCs w:val="24"/>
          <w:lang w:eastAsia="ru-RU"/>
        </w:rPr>
      </w:pPr>
      <w:r>
        <w:rPr>
          <w:rFonts w:ascii="Arial" w:eastAsia="SimSun" w:hAnsi="Arial" w:cs="Arial"/>
          <w:noProof/>
          <w:szCs w:val="20"/>
          <w:lang w:eastAsia="ru-RU"/>
        </w:rPr>
        <mc:AlternateContent>
          <mc:Choice Requires="wps">
            <w:drawing>
              <wp:anchor distT="4294967293" distB="4294967293" distL="114300" distR="114300" simplePos="0" relativeHeight="251661312" behindDoc="0" locked="0" layoutInCell="1" allowOverlap="1" wp14:anchorId="6AB409F3" wp14:editId="17EEA465">
                <wp:simplePos x="0" y="0"/>
                <wp:positionH relativeFrom="column">
                  <wp:posOffset>2540</wp:posOffset>
                </wp:positionH>
                <wp:positionV relativeFrom="paragraph">
                  <wp:posOffset>18414</wp:posOffset>
                </wp:positionV>
                <wp:extent cx="6172200" cy="0"/>
                <wp:effectExtent l="0" t="19050" r="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1.45pt" to="48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" strokeweight="3pt"/>
            </w:pict>
          </mc:Fallback>
        </mc:AlternateContent>
      </w:r>
    </w:p>
    <w:p w:rsidR="008C68E4" w:rsidRPr="00133441" w:rsidRDefault="008C68E4" w:rsidP="008C68E4">
      <w:pPr>
        <w:spacing w:line="360" w:lineRule="auto"/>
        <w:ind w:firstLine="720"/>
        <w:jc w:val="center"/>
        <w:rPr>
          <w:rFonts w:ascii="Arial" w:eastAsia="Times New Roman" w:hAnsi="Arial" w:cs="Arial"/>
          <w:b/>
          <w:bCs/>
          <w:szCs w:val="24"/>
          <w:lang w:eastAsia="ru-RU"/>
        </w:rPr>
      </w:pPr>
      <w:r w:rsidRPr="00133441">
        <w:rPr>
          <w:rFonts w:ascii="Arial" w:eastAsia="Times New Roman" w:hAnsi="Arial" w:cs="Arial"/>
          <w:b/>
          <w:bCs/>
          <w:szCs w:val="24"/>
          <w:lang w:eastAsia="ru-RU"/>
        </w:rPr>
        <w:t>ФЕДЕРАЛЬНОЕ АГЕНТСТВО</w:t>
      </w:r>
    </w:p>
    <w:p w:rsidR="008C68E4" w:rsidRPr="00133441" w:rsidRDefault="008C68E4" w:rsidP="008C68E4">
      <w:pPr>
        <w:ind w:firstLine="720"/>
        <w:jc w:val="center"/>
        <w:rPr>
          <w:rFonts w:ascii="Arial" w:eastAsia="Times New Roman" w:hAnsi="Arial" w:cs="Times New Roman"/>
          <w:sz w:val="28"/>
          <w:szCs w:val="24"/>
          <w:lang w:eastAsia="ru-RU"/>
        </w:rPr>
      </w:pPr>
      <w:r w:rsidRPr="00133441">
        <w:rPr>
          <w:rFonts w:ascii="Arial" w:eastAsia="Times New Roman" w:hAnsi="Arial" w:cs="Arial"/>
          <w:b/>
          <w:bCs/>
          <w:szCs w:val="24"/>
          <w:lang w:eastAsia="ru-RU"/>
        </w:rPr>
        <w:t>ПО ТЕХНИЧЕСКОМУ РЕГУЛИРОВАНИЮ И МЕТРОЛОГИИ</w:t>
      </w:r>
    </w:p>
    <w:p w:rsidR="008C68E4" w:rsidRPr="00133441" w:rsidRDefault="008C68E4" w:rsidP="008C68E4">
      <w:pPr>
        <w:spacing w:line="360" w:lineRule="auto"/>
        <w:ind w:firstLine="720"/>
        <w:jc w:val="center"/>
        <w:rPr>
          <w:rFonts w:ascii="Arial" w:eastAsia="Times New Roman" w:hAnsi="Arial" w:cs="Arial"/>
          <w:sz w:val="28"/>
          <w:szCs w:val="24"/>
          <w:lang w:eastAsia="ru-RU"/>
        </w:rPr>
      </w:pPr>
      <w:r>
        <w:rPr>
          <w:rFonts w:ascii="Arial" w:eastAsia="SimSun" w:hAnsi="Arial" w:cs="Arial"/>
          <w:noProof/>
          <w:szCs w:val="20"/>
          <w:lang w:eastAsia="ru-RU"/>
        </w:rPr>
        <mc:AlternateContent>
          <mc:Choice Requires="wps">
            <w:drawing>
              <wp:anchor distT="4294967293" distB="4294967293" distL="114300" distR="114300" simplePos="0" relativeHeight="251659264" behindDoc="0" locked="0" layoutInCell="1" allowOverlap="1" wp14:anchorId="431BAFD2" wp14:editId="1834D851">
                <wp:simplePos x="0" y="0"/>
                <wp:positionH relativeFrom="column">
                  <wp:posOffset>50165</wp:posOffset>
                </wp:positionH>
                <wp:positionV relativeFrom="paragraph">
                  <wp:posOffset>100329</wp:posOffset>
                </wp:positionV>
                <wp:extent cx="6124575" cy="0"/>
                <wp:effectExtent l="0" t="19050" r="952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5pt,7.9pt" to="486.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" strokeweight="3pt"/>
            </w:pict>
          </mc:Fallback>
        </mc:AlternateContent>
      </w:r>
    </w:p>
    <w:tbl>
      <w:tblPr>
        <w:tblW w:w="9639" w:type="dxa"/>
        <w:jc w:val="right"/>
        <w:tblLayout w:type="fixed"/>
        <w:tblLook w:val="0000" w:firstRow="0" w:lastRow="0" w:firstColumn="0" w:lastColumn="0" w:noHBand="0" w:noVBand="0"/>
      </w:tblPr>
      <w:tblGrid>
        <w:gridCol w:w="2808"/>
        <w:gridCol w:w="4174"/>
        <w:gridCol w:w="2657"/>
      </w:tblGrid>
      <w:tr w:rsidR="008C68E4" w:rsidRPr="00133441" w:rsidTr="00C54880">
        <w:trPr>
          <w:trHeight w:val="1977"/>
          <w:jc w:val="right"/>
        </w:trPr>
        <w:tc>
          <w:tcPr>
            <w:tcW w:w="2808" w:type="dxa"/>
          </w:tcPr>
          <w:p w:rsidR="008C68E4" w:rsidRPr="00133441" w:rsidRDefault="008C68E4" w:rsidP="00C54880">
            <w:pPr>
              <w:ind w:firstLine="510"/>
              <w:jc w:val="center"/>
              <w:rPr>
                <w:rFonts w:ascii="Arial" w:eastAsia="Times New Roman" w:hAnsi="Arial" w:cs="Times New Roman"/>
                <w:b/>
                <w:bCs/>
                <w:sz w:val="32"/>
                <w:szCs w:val="24"/>
                <w:lang w:eastAsia="ru-RU"/>
              </w:rPr>
            </w:pPr>
            <w:r>
              <w:rPr>
                <w:noProof/>
                <w:lang w:eastAsia="ru-RU"/>
              </w:rPr>
              <w:drawing>
                <wp:anchor distT="0" distB="0" distL="0" distR="0" simplePos="0" relativeHeight="251662336" behindDoc="0" locked="0" layoutInCell="1" allowOverlap="1" wp14:anchorId="3E5B6AC6" wp14:editId="541C157B">
                  <wp:simplePos x="0" y="0"/>
                  <wp:positionH relativeFrom="column">
                    <wp:posOffset>66675</wp:posOffset>
                  </wp:positionH>
                  <wp:positionV relativeFrom="paragraph">
                    <wp:posOffset>118745</wp:posOffset>
                  </wp:positionV>
                  <wp:extent cx="1661160" cy="904240"/>
                  <wp:effectExtent l="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8" cstate="print"/>
                          <a:stretch>
                            <a:fillRect/>
                          </a:stretch>
                        </pic:blipFill>
                        <pic:spPr bwMode="auto">
                          <a:xfrm>
                            <a:off x="0" y="0"/>
                            <a:ext cx="1661160" cy="904240"/>
                          </a:xfrm>
                          <a:prstGeom prst="rect">
                            <a:avLst/>
                          </a:prstGeom>
                        </pic:spPr>
                      </pic:pic>
                    </a:graphicData>
                  </a:graphic>
                </wp:anchor>
              </w:drawing>
            </w:r>
          </w:p>
        </w:tc>
        <w:tc>
          <w:tcPr>
            <w:tcW w:w="4174" w:type="dxa"/>
          </w:tcPr>
          <w:p w:rsidR="008C68E4" w:rsidRPr="00133441" w:rsidRDefault="008C68E4" w:rsidP="00C54880">
            <w:pPr>
              <w:keepNext/>
              <w:ind w:firstLine="510"/>
              <w:jc w:val="center"/>
              <w:outlineLvl w:val="4"/>
              <w:rPr>
                <w:rFonts w:ascii="Arial" w:eastAsia="Times New Roman" w:hAnsi="Arial" w:cs="Arial"/>
                <w:b/>
                <w:bCs/>
                <w:i/>
                <w:spacing w:val="80"/>
                <w:sz w:val="28"/>
                <w:szCs w:val="28"/>
                <w:lang w:eastAsia="ru-RU"/>
              </w:rPr>
            </w:pPr>
          </w:p>
          <w:p w:rsidR="008C68E4" w:rsidRPr="006531D0" w:rsidRDefault="008C68E4" w:rsidP="006531D0">
            <w:pPr>
              <w:keepNext/>
              <w:spacing w:before="120"/>
              <w:ind w:left="-57" w:right="-57"/>
              <w:jc w:val="center"/>
              <w:outlineLvl w:val="4"/>
              <w:rPr>
                <w:rFonts w:ascii="Arial" w:eastAsia="Times New Roman" w:hAnsi="Arial" w:cs="Arial"/>
                <w:b/>
                <w:bCs/>
                <w:spacing w:val="80"/>
                <w:sz w:val="26"/>
                <w:szCs w:val="26"/>
                <w:lang w:eastAsia="ru-RU"/>
              </w:rPr>
            </w:pPr>
            <w:r w:rsidRPr="006531D0">
              <w:rPr>
                <w:rFonts w:ascii="Arial" w:eastAsia="Times New Roman" w:hAnsi="Arial" w:cs="Arial"/>
                <w:b/>
                <w:bCs/>
                <w:spacing w:val="80"/>
                <w:sz w:val="26"/>
                <w:szCs w:val="26"/>
                <w:lang w:eastAsia="ru-RU"/>
              </w:rPr>
              <w:t>ПРЕДВАРИТЕЛЬНЫЙ</w:t>
            </w:r>
            <w:r w:rsidRPr="006531D0">
              <w:rPr>
                <w:rFonts w:ascii="Arial" w:eastAsia="Times New Roman" w:hAnsi="Arial" w:cs="Arial"/>
                <w:b/>
                <w:bCs/>
                <w:spacing w:val="80"/>
                <w:sz w:val="26"/>
                <w:szCs w:val="26"/>
                <w:lang w:eastAsia="ru-RU"/>
              </w:rPr>
              <w:t>НАЦИОНАЛЬНЫЙ</w:t>
            </w:r>
          </w:p>
          <w:p w:rsidR="008C68E4" w:rsidRPr="006531D0" w:rsidRDefault="008C68E4" w:rsidP="00C54880">
            <w:pPr>
              <w:keepNext/>
              <w:ind w:firstLine="510"/>
              <w:jc w:val="center"/>
              <w:outlineLvl w:val="4"/>
              <w:rPr>
                <w:rFonts w:ascii="Arial" w:eastAsia="Times New Roman" w:hAnsi="Arial" w:cs="Arial"/>
                <w:b/>
                <w:bCs/>
                <w:spacing w:val="80"/>
                <w:sz w:val="26"/>
                <w:szCs w:val="26"/>
                <w:lang w:eastAsia="ru-RU"/>
              </w:rPr>
            </w:pPr>
            <w:r w:rsidRPr="006531D0">
              <w:rPr>
                <w:rFonts w:ascii="Arial" w:eastAsia="Times New Roman" w:hAnsi="Arial" w:cs="Arial"/>
                <w:b/>
                <w:bCs/>
                <w:spacing w:val="80"/>
                <w:sz w:val="26"/>
                <w:szCs w:val="26"/>
                <w:lang w:eastAsia="ru-RU"/>
              </w:rPr>
              <w:t>СТАНДАРТ</w:t>
            </w:r>
          </w:p>
          <w:p w:rsidR="008C68E4" w:rsidRPr="006531D0" w:rsidRDefault="008C68E4" w:rsidP="00C54880">
            <w:pPr>
              <w:keepNext/>
              <w:ind w:firstLine="510"/>
              <w:jc w:val="center"/>
              <w:outlineLvl w:val="4"/>
              <w:rPr>
                <w:rFonts w:ascii="Arial" w:eastAsia="Times New Roman" w:hAnsi="Arial" w:cs="Arial"/>
                <w:b/>
                <w:bCs/>
                <w:spacing w:val="80"/>
                <w:sz w:val="26"/>
                <w:szCs w:val="26"/>
                <w:lang w:eastAsia="ru-RU"/>
              </w:rPr>
            </w:pPr>
            <w:r w:rsidRPr="006531D0">
              <w:rPr>
                <w:rFonts w:ascii="Arial" w:eastAsia="Times New Roman" w:hAnsi="Arial" w:cs="Arial"/>
                <w:b/>
                <w:bCs/>
                <w:spacing w:val="80"/>
                <w:sz w:val="26"/>
                <w:szCs w:val="26"/>
                <w:lang w:eastAsia="ru-RU"/>
              </w:rPr>
              <w:t>РОССИЙСКОЙ</w:t>
            </w:r>
          </w:p>
          <w:p w:rsidR="008C68E4" w:rsidRPr="00133441" w:rsidRDefault="008C68E4" w:rsidP="00C54880">
            <w:pPr>
              <w:keepNext/>
              <w:ind w:firstLine="510"/>
              <w:jc w:val="center"/>
              <w:outlineLvl w:val="4"/>
              <w:rPr>
                <w:rFonts w:ascii="Arial" w:eastAsia="Times New Roman" w:hAnsi="Arial" w:cs="Times New Roman"/>
                <w:b/>
                <w:bCs/>
                <w:sz w:val="28"/>
                <w:szCs w:val="24"/>
                <w:lang w:eastAsia="ru-RU"/>
              </w:rPr>
            </w:pPr>
            <w:r w:rsidRPr="006531D0">
              <w:rPr>
                <w:rFonts w:ascii="Arial" w:eastAsia="Times New Roman" w:hAnsi="Arial" w:cs="Arial"/>
                <w:b/>
                <w:bCs/>
                <w:spacing w:val="80"/>
                <w:sz w:val="26"/>
                <w:szCs w:val="26"/>
                <w:lang w:eastAsia="ru-RU"/>
              </w:rPr>
              <w:t>ФЕДЕРАЦИИ</w:t>
            </w:r>
          </w:p>
        </w:tc>
        <w:tc>
          <w:tcPr>
            <w:tcW w:w="2657" w:type="dxa"/>
          </w:tcPr>
          <w:p w:rsidR="008C68E4" w:rsidRPr="00133441" w:rsidRDefault="008C68E4" w:rsidP="00C54880">
            <w:pPr>
              <w:keepNext/>
              <w:ind w:firstLine="510"/>
              <w:jc w:val="center"/>
              <w:outlineLvl w:val="6"/>
              <w:rPr>
                <w:rFonts w:ascii="Arial" w:eastAsia="Times New Roman" w:hAnsi="Arial" w:cs="Arial"/>
                <w:b/>
                <w:sz w:val="20"/>
                <w:szCs w:val="24"/>
                <w:lang w:eastAsia="ru-RU"/>
              </w:rPr>
            </w:pPr>
          </w:p>
          <w:p w:rsidR="008C68E4" w:rsidRDefault="008C68E4" w:rsidP="00C54880">
            <w:pPr>
              <w:keepNext/>
              <w:ind w:firstLine="510"/>
              <w:jc w:val="both"/>
              <w:outlineLvl w:val="6"/>
              <w:rPr>
                <w:rFonts w:ascii="Arial" w:eastAsia="Times New Roman" w:hAnsi="Arial" w:cs="Arial"/>
                <w:b/>
                <w:sz w:val="36"/>
                <w:szCs w:val="24"/>
                <w:lang w:eastAsia="ru-RU"/>
              </w:rPr>
            </w:pPr>
            <w:r w:rsidRPr="00133441">
              <w:rPr>
                <w:rFonts w:ascii="Arial" w:eastAsia="Times New Roman" w:hAnsi="Arial" w:cs="Arial"/>
                <w:b/>
                <w:sz w:val="36"/>
                <w:szCs w:val="24"/>
                <w:lang w:eastAsia="ru-RU"/>
              </w:rPr>
              <w:t xml:space="preserve">ГОСТ </w:t>
            </w:r>
            <w:proofErr w:type="gramStart"/>
            <w:r w:rsidRPr="00133441">
              <w:rPr>
                <w:rFonts w:ascii="Arial" w:eastAsia="Times New Roman" w:hAnsi="Arial" w:cs="Arial"/>
                <w:b/>
                <w:sz w:val="36"/>
                <w:szCs w:val="24"/>
                <w:lang w:eastAsia="ru-RU"/>
              </w:rPr>
              <w:t>Р</w:t>
            </w:r>
            <w:proofErr w:type="gramEnd"/>
            <w:r w:rsidRPr="00133441">
              <w:rPr>
                <w:rFonts w:ascii="Arial" w:eastAsia="Times New Roman" w:hAnsi="Arial" w:cs="Arial"/>
                <w:b/>
                <w:sz w:val="36"/>
                <w:szCs w:val="24"/>
                <w:lang w:eastAsia="ru-RU"/>
              </w:rPr>
              <w:t xml:space="preserve"> </w:t>
            </w:r>
          </w:p>
          <w:p w:rsidR="008C68E4" w:rsidRPr="00133441" w:rsidRDefault="008C68E4" w:rsidP="006531D0">
            <w:pPr>
              <w:keepNext/>
              <w:jc w:val="center"/>
              <w:outlineLvl w:val="6"/>
              <w:rPr>
                <w:rFonts w:ascii="Arial" w:eastAsia="Times New Roman" w:hAnsi="Arial" w:cs="Arial"/>
                <w:i/>
                <w:iCs/>
                <w:szCs w:val="24"/>
                <w:lang w:eastAsia="ru-RU"/>
              </w:rPr>
            </w:pPr>
            <w:r w:rsidRPr="00B73A08">
              <w:rPr>
                <w:rFonts w:ascii="Arial" w:eastAsia="Times New Roman" w:hAnsi="Arial" w:cs="Arial"/>
                <w:b/>
                <w:i/>
                <w:iCs/>
                <w:szCs w:val="24"/>
                <w:lang w:eastAsia="ru-RU"/>
              </w:rPr>
              <w:t>(</w:t>
            </w:r>
            <w:r w:rsidR="006531D0">
              <w:rPr>
                <w:rFonts w:ascii="Arial" w:eastAsia="Times New Roman" w:hAnsi="Arial" w:cs="Arial"/>
                <w:b/>
                <w:i/>
                <w:iCs/>
                <w:szCs w:val="24"/>
                <w:lang w:eastAsia="ru-RU"/>
              </w:rPr>
              <w:t>проект</w:t>
            </w:r>
            <w:r w:rsidRPr="00133441">
              <w:rPr>
                <w:rFonts w:ascii="Arial" w:eastAsia="Times New Roman" w:hAnsi="Arial" w:cs="Arial"/>
                <w:b/>
                <w:i/>
                <w:iCs/>
                <w:szCs w:val="24"/>
                <w:lang w:eastAsia="ru-RU"/>
              </w:rPr>
              <w:t>)</w:t>
            </w:r>
          </w:p>
        </w:tc>
      </w:tr>
    </w:tbl>
    <w:p w:rsidR="008C68E4" w:rsidRPr="00133441" w:rsidRDefault="008C68E4" w:rsidP="008C68E4">
      <w:pPr>
        <w:ind w:firstLine="510"/>
        <w:jc w:val="both"/>
        <w:rPr>
          <w:rFonts w:ascii="Arial" w:eastAsia="Times New Roman" w:hAnsi="Arial" w:cs="Arial"/>
          <w:sz w:val="40"/>
          <w:szCs w:val="24"/>
          <w:lang w:eastAsia="ru-RU"/>
        </w:rPr>
      </w:pPr>
      <w:r>
        <w:rPr>
          <w:rFonts w:ascii="Arial" w:eastAsia="SimSun" w:hAnsi="Arial" w:cs="Arial"/>
          <w:noProof/>
          <w:szCs w:val="20"/>
          <w:lang w:eastAsia="ru-RU"/>
        </w:rPr>
        <mc:AlternateContent>
          <mc:Choice Requires="wps">
            <w:drawing>
              <wp:anchor distT="4294967293" distB="4294967293" distL="114300" distR="114300" simplePos="0" relativeHeight="251660288" behindDoc="0" locked="0" layoutInCell="1" allowOverlap="1" wp14:anchorId="5470EA92" wp14:editId="0AE3C98B">
                <wp:simplePos x="0" y="0"/>
                <wp:positionH relativeFrom="column">
                  <wp:posOffset>50165</wp:posOffset>
                </wp:positionH>
                <wp:positionV relativeFrom="paragraph">
                  <wp:posOffset>24129</wp:posOffset>
                </wp:positionV>
                <wp:extent cx="6124575" cy="0"/>
                <wp:effectExtent l="0" t="19050" r="95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5pt,1.9pt" to="48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" strokeweight="3pt"/>
            </w:pict>
          </mc:Fallback>
        </mc:AlternateContent>
      </w:r>
    </w:p>
    <w:p w:rsidR="008C68E4" w:rsidRDefault="008C68E4" w:rsidP="008C68E4">
      <w:pPr>
        <w:jc w:val="center"/>
        <w:rPr>
          <w:rFonts w:ascii="Arial" w:hAnsi="Arial" w:cs="Arial"/>
          <w:b/>
          <w:szCs w:val="24"/>
        </w:rPr>
      </w:pPr>
    </w:p>
    <w:p w:rsidR="008C68E4" w:rsidRDefault="008C68E4" w:rsidP="008C68E4">
      <w:pPr>
        <w:jc w:val="center"/>
        <w:rPr>
          <w:rFonts w:ascii="Arial" w:hAnsi="Arial" w:cs="Arial"/>
          <w:b/>
          <w:szCs w:val="24"/>
        </w:rPr>
      </w:pPr>
    </w:p>
    <w:p w:rsidR="008C68E4" w:rsidRDefault="008C68E4" w:rsidP="008C68E4">
      <w:pPr>
        <w:jc w:val="center"/>
        <w:rPr>
          <w:rFonts w:ascii="Arial" w:hAnsi="Arial" w:cs="Arial"/>
          <w:b/>
          <w:szCs w:val="24"/>
        </w:rPr>
      </w:pPr>
    </w:p>
    <w:p w:rsidR="008C68E4" w:rsidRDefault="008C68E4" w:rsidP="008C68E4">
      <w:pPr>
        <w:autoSpaceDE w:val="0"/>
        <w:autoSpaceDN w:val="0"/>
        <w:adjustRightInd w:val="0"/>
        <w:spacing w:line="360" w:lineRule="auto"/>
        <w:ind w:right="-1" w:firstLine="567"/>
        <w:jc w:val="center"/>
        <w:rPr>
          <w:rFonts w:ascii="Arial" w:eastAsia="Calibri" w:hAnsi="Arial" w:cs="Arial"/>
          <w:b/>
          <w:color w:val="000000"/>
          <w:sz w:val="28"/>
          <w:szCs w:val="28"/>
        </w:rPr>
      </w:pPr>
      <w:r w:rsidRPr="008C68E4">
        <w:rPr>
          <w:rFonts w:ascii="Arial" w:eastAsia="Calibri" w:hAnsi="Arial" w:cs="Arial"/>
          <w:b/>
          <w:color w:val="000000"/>
          <w:sz w:val="36"/>
          <w:szCs w:val="36"/>
        </w:rPr>
        <w:t>АВТОМАТИЗИРОВАННЫЕ СИСТЕМ</w:t>
      </w:r>
      <w:r>
        <w:rPr>
          <w:rFonts w:ascii="Arial" w:eastAsia="Calibri" w:hAnsi="Arial" w:cs="Arial"/>
          <w:b/>
          <w:color w:val="000000"/>
          <w:sz w:val="36"/>
          <w:szCs w:val="36"/>
        </w:rPr>
        <w:t>Ы УПРАВЛЕНИЯ ДОРОЖНЫМ ДВИЖЕНИЕМ</w:t>
      </w:r>
      <w:r w:rsidRPr="008C68E4">
        <w:rPr>
          <w:rFonts w:ascii="Arial" w:eastAsia="Calibri" w:hAnsi="Arial" w:cs="Arial"/>
          <w:b/>
          <w:color w:val="000000"/>
          <w:sz w:val="28"/>
          <w:szCs w:val="28"/>
        </w:rPr>
        <w:t xml:space="preserve"> </w:t>
      </w:r>
    </w:p>
    <w:p w:rsidR="008C68E4" w:rsidRPr="008C68E4" w:rsidRDefault="008C68E4" w:rsidP="008C68E4">
      <w:pPr>
        <w:autoSpaceDE w:val="0"/>
        <w:autoSpaceDN w:val="0"/>
        <w:adjustRightInd w:val="0"/>
        <w:spacing w:line="360" w:lineRule="auto"/>
        <w:ind w:right="-1" w:firstLine="567"/>
        <w:jc w:val="center"/>
        <w:rPr>
          <w:rFonts w:ascii="Arial" w:eastAsia="Calibri" w:hAnsi="Arial" w:cs="Arial"/>
          <w:b/>
          <w:color w:val="000000"/>
          <w:sz w:val="28"/>
          <w:szCs w:val="28"/>
        </w:rPr>
      </w:pPr>
      <w:r w:rsidRPr="008C68E4">
        <w:rPr>
          <w:rFonts w:ascii="Arial" w:eastAsia="Calibri" w:hAnsi="Arial" w:cs="Arial"/>
          <w:b/>
          <w:color w:val="000000"/>
          <w:sz w:val="28"/>
          <w:szCs w:val="28"/>
        </w:rPr>
        <w:t xml:space="preserve">Общие требования </w:t>
      </w:r>
    </w:p>
    <w:p w:rsidR="008C68E4" w:rsidRDefault="008C68E4" w:rsidP="008C68E4">
      <w:pPr>
        <w:jc w:val="center"/>
        <w:rPr>
          <w:rFonts w:ascii="Arial" w:hAnsi="Arial" w:cs="Arial"/>
          <w:b/>
          <w:szCs w:val="24"/>
        </w:rPr>
      </w:pPr>
    </w:p>
    <w:p w:rsidR="008C68E4" w:rsidRDefault="008C68E4" w:rsidP="008C68E4">
      <w:pPr>
        <w:spacing w:line="360" w:lineRule="auto"/>
        <w:ind w:right="57"/>
        <w:jc w:val="center"/>
        <w:rPr>
          <w:rFonts w:ascii="Arial" w:hAnsi="Arial" w:cs="Arial"/>
          <w:b/>
          <w:szCs w:val="24"/>
        </w:rPr>
      </w:pPr>
    </w:p>
    <w:p w:rsidR="008C68E4" w:rsidRDefault="008C68E4" w:rsidP="008C68E4">
      <w:pPr>
        <w:spacing w:line="360" w:lineRule="auto"/>
        <w:ind w:right="57"/>
        <w:jc w:val="center"/>
        <w:rPr>
          <w:rFonts w:ascii="Arial" w:hAnsi="Arial" w:cs="Arial"/>
          <w:b/>
          <w:szCs w:val="24"/>
        </w:rPr>
      </w:pPr>
    </w:p>
    <w:p w:rsidR="008C68E4" w:rsidRDefault="008C68E4" w:rsidP="008C68E4">
      <w:pPr>
        <w:spacing w:line="360" w:lineRule="auto"/>
        <w:ind w:right="57"/>
        <w:jc w:val="center"/>
        <w:rPr>
          <w:rFonts w:ascii="Arial" w:hAnsi="Arial" w:cs="Arial"/>
          <w:b/>
          <w:szCs w:val="24"/>
        </w:rPr>
      </w:pPr>
    </w:p>
    <w:p w:rsidR="008C68E4" w:rsidRDefault="008C68E4" w:rsidP="008C68E4">
      <w:pPr>
        <w:ind w:right="57"/>
        <w:rPr>
          <w:rFonts w:ascii="Arial" w:hAnsi="Arial" w:cs="Arial"/>
          <w:szCs w:val="24"/>
        </w:rPr>
      </w:pPr>
    </w:p>
    <w:p w:rsidR="008C68E4" w:rsidRDefault="008C68E4" w:rsidP="008C68E4">
      <w:pPr>
        <w:ind w:right="57"/>
        <w:rPr>
          <w:rFonts w:ascii="Arial" w:hAnsi="Arial" w:cs="Arial"/>
          <w:szCs w:val="24"/>
        </w:rPr>
      </w:pPr>
    </w:p>
    <w:p w:rsidR="008C68E4" w:rsidRDefault="008C68E4" w:rsidP="008C68E4">
      <w:pPr>
        <w:spacing w:line="360" w:lineRule="auto"/>
        <w:ind w:right="57"/>
        <w:jc w:val="center"/>
        <w:rPr>
          <w:rFonts w:ascii="Arial" w:hAnsi="Arial" w:cs="Arial"/>
          <w:szCs w:val="24"/>
        </w:rPr>
      </w:pPr>
    </w:p>
    <w:p w:rsidR="008C68E4" w:rsidRPr="000A02F8" w:rsidRDefault="008C68E4" w:rsidP="008C68E4">
      <w:pPr>
        <w:pStyle w:val="FR1"/>
        <w:spacing w:line="240" w:lineRule="auto"/>
        <w:ind w:left="0" w:right="57"/>
        <w:rPr>
          <w:rFonts w:ascii="Arial" w:hAnsi="Arial" w:cs="Arial"/>
          <w:b/>
          <w:sz w:val="24"/>
          <w:szCs w:val="24"/>
        </w:rPr>
      </w:pPr>
      <w:r w:rsidRPr="000A02F8">
        <w:rPr>
          <w:rFonts w:ascii="Arial" w:hAnsi="Arial" w:cs="Arial"/>
          <w:b/>
          <w:sz w:val="22"/>
          <w:szCs w:val="22"/>
        </w:rPr>
        <w:t>Издание официальное</w:t>
      </w:r>
    </w:p>
    <w:p w:rsidR="008C68E4" w:rsidRDefault="008C68E4" w:rsidP="008C68E4">
      <w:pPr>
        <w:spacing w:line="360" w:lineRule="auto"/>
        <w:ind w:right="57"/>
        <w:jc w:val="center"/>
        <w:rPr>
          <w:rFonts w:ascii="Arial" w:hAnsi="Arial" w:cs="Arial"/>
          <w:szCs w:val="24"/>
        </w:rPr>
      </w:pPr>
    </w:p>
    <w:p w:rsidR="008C68E4" w:rsidRDefault="008C68E4" w:rsidP="008C68E4">
      <w:pPr>
        <w:spacing w:line="360" w:lineRule="auto"/>
        <w:ind w:right="57"/>
        <w:jc w:val="center"/>
        <w:rPr>
          <w:rFonts w:ascii="Arial" w:hAnsi="Arial" w:cs="Arial"/>
        </w:rPr>
      </w:pPr>
    </w:p>
    <w:p w:rsidR="008C68E4" w:rsidRDefault="008C68E4" w:rsidP="008C68E4">
      <w:pPr>
        <w:spacing w:line="360" w:lineRule="auto"/>
        <w:ind w:right="57"/>
        <w:jc w:val="center"/>
        <w:rPr>
          <w:rFonts w:ascii="Arial" w:hAnsi="Arial" w:cs="Arial"/>
        </w:rPr>
      </w:pPr>
    </w:p>
    <w:p w:rsidR="008C68E4" w:rsidRDefault="008C68E4" w:rsidP="008C68E4">
      <w:pPr>
        <w:spacing w:line="360" w:lineRule="auto"/>
        <w:ind w:right="57"/>
        <w:rPr>
          <w:rFonts w:ascii="Arial" w:hAnsi="Arial" w:cs="Arial"/>
        </w:rPr>
      </w:pPr>
    </w:p>
    <w:p w:rsidR="008C68E4" w:rsidRDefault="008C68E4" w:rsidP="008C68E4">
      <w:pPr>
        <w:spacing w:line="276" w:lineRule="auto"/>
        <w:ind w:right="57"/>
        <w:jc w:val="center"/>
        <w:rPr>
          <w:rFonts w:ascii="Arial" w:hAnsi="Arial" w:cs="Arial"/>
        </w:rPr>
      </w:pPr>
      <w:r>
        <w:rPr>
          <w:rFonts w:ascii="Arial" w:hAnsi="Arial" w:cs="Arial"/>
        </w:rPr>
        <w:t>Москва</w:t>
      </w:r>
    </w:p>
    <w:p w:rsidR="008C68E4" w:rsidRPr="001E629A" w:rsidRDefault="008C68E4" w:rsidP="008C68E4">
      <w:pPr>
        <w:spacing w:line="276" w:lineRule="auto"/>
        <w:ind w:right="57"/>
        <w:jc w:val="center"/>
        <w:rPr>
          <w:rFonts w:ascii="Arial" w:hAnsi="Arial" w:cs="Arial"/>
          <w:szCs w:val="24"/>
        </w:rPr>
      </w:pPr>
      <w:proofErr w:type="spellStart"/>
      <w:r>
        <w:rPr>
          <w:rFonts w:ascii="Arial" w:hAnsi="Arial" w:cs="Arial"/>
        </w:rPr>
        <w:t>Стандартинформ</w:t>
      </w:r>
      <w:proofErr w:type="spellEnd"/>
    </w:p>
    <w:p w:rsidR="008C68E4" w:rsidRDefault="008C68E4" w:rsidP="008C68E4">
      <w:pPr>
        <w:spacing w:line="276" w:lineRule="auto"/>
        <w:ind w:right="57"/>
        <w:jc w:val="center"/>
        <w:rPr>
          <w:rFonts w:ascii="Arial" w:hAnsi="Arial" w:cs="Arial"/>
          <w:szCs w:val="24"/>
        </w:rPr>
      </w:pPr>
      <w:r>
        <w:rPr>
          <w:rFonts w:ascii="Arial" w:hAnsi="Arial" w:cs="Arial"/>
        </w:rPr>
        <w:t>20ХХ</w:t>
      </w:r>
    </w:p>
    <w:p w:rsidR="008C68E4" w:rsidRDefault="008C68E4" w:rsidP="008C68E4">
      <w:pPr>
        <w:sectPr w:rsidR="008C68E4">
          <w:headerReference w:type="even" r:id="rId9"/>
          <w:headerReference w:type="default" r:id="rId10"/>
          <w:footerReference w:type="even" r:id="rId11"/>
          <w:footerReference w:type="default" r:id="rId12"/>
          <w:pgSz w:w="11906" w:h="16838"/>
          <w:pgMar w:top="1134" w:right="1134" w:bottom="1134" w:left="1134" w:header="709" w:footer="709" w:gutter="0"/>
          <w:pgNumType w:fmt="upperRoman"/>
          <w:cols w:space="720"/>
          <w:formProt w:val="0"/>
          <w:titlePg/>
          <w:docGrid w:linePitch="360"/>
        </w:sectPr>
      </w:pPr>
    </w:p>
    <w:p w:rsidR="008C68E4" w:rsidRDefault="008C68E4" w:rsidP="008C68E4">
      <w:pPr>
        <w:jc w:val="center"/>
        <w:rPr>
          <w:rFonts w:ascii="Arial" w:hAnsi="Arial" w:cs="Arial"/>
          <w:b/>
          <w:szCs w:val="24"/>
        </w:rPr>
      </w:pPr>
    </w:p>
    <w:p w:rsidR="008C68E4" w:rsidRDefault="008C68E4" w:rsidP="008C68E4">
      <w:pPr>
        <w:jc w:val="center"/>
        <w:rPr>
          <w:rFonts w:ascii="Arial" w:hAnsi="Arial" w:cs="Arial"/>
          <w:b/>
          <w:sz w:val="28"/>
          <w:szCs w:val="28"/>
        </w:rPr>
      </w:pPr>
    </w:p>
    <w:p w:rsidR="00987F23" w:rsidRPr="00320BDF" w:rsidRDefault="00987F23" w:rsidP="008C68E4">
      <w:pPr>
        <w:jc w:val="both"/>
        <w:rPr>
          <w:rFonts w:ascii="Times New Roman" w:eastAsia="Calibri" w:hAnsi="Times New Roman"/>
          <w:kern w:val="32"/>
          <w:sz w:val="28"/>
          <w:lang w:eastAsia="ru-RU"/>
        </w:rPr>
      </w:pPr>
    </w:p>
    <w:p w:rsidR="00987F23" w:rsidRPr="00320BDF" w:rsidRDefault="00987F23" w:rsidP="00987F23">
      <w:pPr>
        <w:ind w:left="708"/>
        <w:jc w:val="center"/>
        <w:rPr>
          <w:rFonts w:ascii="Times New Roman" w:eastAsia="Calibri" w:hAnsi="Times New Roman"/>
          <w:kern w:val="32"/>
          <w:sz w:val="28"/>
          <w:lang w:eastAsia="ru-RU"/>
        </w:rPr>
      </w:pPr>
    </w:p>
    <w:p w:rsidR="00987F23" w:rsidRPr="00320BDF" w:rsidRDefault="00987F23" w:rsidP="00987F23">
      <w:pPr>
        <w:ind w:left="708"/>
        <w:jc w:val="center"/>
        <w:rPr>
          <w:rFonts w:ascii="Times New Roman" w:eastAsia="Calibri" w:hAnsi="Times New Roman"/>
          <w:kern w:val="32"/>
          <w:sz w:val="28"/>
          <w:lang w:eastAsia="ru-RU"/>
        </w:rPr>
      </w:pPr>
    </w:p>
    <w:p w:rsidR="00987F23" w:rsidRDefault="00987F23" w:rsidP="00987F23">
      <w:pPr>
        <w:autoSpaceDE w:val="0"/>
        <w:autoSpaceDN w:val="0"/>
        <w:adjustRightInd w:val="0"/>
        <w:ind w:right="-1" w:firstLine="567"/>
        <w:jc w:val="both"/>
        <w:rPr>
          <w:rFonts w:ascii="Times New Roman" w:eastAsia="Calibri" w:hAnsi="Times New Roman" w:cs="Times New Roman"/>
          <w:b/>
          <w:color w:val="000000"/>
          <w:sz w:val="28"/>
          <w:szCs w:val="28"/>
        </w:rPr>
      </w:pPr>
    </w:p>
    <w:p w:rsidR="006531D0" w:rsidRPr="00051AB7" w:rsidRDefault="006531D0" w:rsidP="006531D0">
      <w:pPr>
        <w:widowControl w:val="0"/>
        <w:pBdr>
          <w:bottom w:val="single" w:sz="20" w:space="1" w:color="000000"/>
        </w:pBdr>
        <w:suppressAutoHyphens/>
        <w:spacing w:line="360" w:lineRule="auto"/>
        <w:jc w:val="center"/>
        <w:rPr>
          <w:rFonts w:ascii="Arial" w:eastAsia="Times New Roman" w:hAnsi="Arial" w:cs="Arial"/>
          <w:b/>
          <w:caps/>
          <w:spacing w:val="60"/>
          <w:szCs w:val="24"/>
          <w:lang w:eastAsia="ar-SA"/>
        </w:rPr>
      </w:pPr>
      <w:bookmarkStart w:id="1" w:name="_Hlk82799843"/>
      <w:r>
        <w:rPr>
          <w:rFonts w:ascii="Arial" w:eastAsia="Times New Roman" w:hAnsi="Arial" w:cs="Arial"/>
          <w:b/>
          <w:caps/>
          <w:spacing w:val="60"/>
          <w:szCs w:val="24"/>
          <w:lang w:eastAsia="ar-SA"/>
        </w:rPr>
        <w:t xml:space="preserve">ПРЕДВАРИТЕЛЬНЫЙ </w:t>
      </w:r>
      <w:r w:rsidRPr="00051AB7">
        <w:rPr>
          <w:rFonts w:ascii="Arial" w:eastAsia="Times New Roman" w:hAnsi="Arial" w:cs="Arial"/>
          <w:b/>
          <w:caps/>
          <w:spacing w:val="60"/>
          <w:szCs w:val="24"/>
          <w:lang w:eastAsia="ar-SA"/>
        </w:rPr>
        <w:t>национальный стандарт Российской федерации</w:t>
      </w:r>
      <w:bookmarkEnd w:id="1"/>
    </w:p>
    <w:p w:rsidR="006531D0" w:rsidRDefault="006531D0" w:rsidP="006531D0">
      <w:pPr>
        <w:jc w:val="center"/>
        <w:rPr>
          <w:rFonts w:ascii="Arial" w:hAnsi="Arial" w:cs="Arial"/>
          <w:b/>
          <w:szCs w:val="24"/>
        </w:rPr>
      </w:pPr>
    </w:p>
    <w:p w:rsidR="006531D0" w:rsidRPr="006531D0" w:rsidRDefault="006531D0" w:rsidP="006531D0">
      <w:pPr>
        <w:autoSpaceDE w:val="0"/>
        <w:autoSpaceDN w:val="0"/>
        <w:adjustRightInd w:val="0"/>
        <w:spacing w:line="360" w:lineRule="auto"/>
        <w:ind w:right="-1" w:firstLine="567"/>
        <w:jc w:val="center"/>
        <w:rPr>
          <w:rFonts w:ascii="Arial" w:eastAsia="Calibri" w:hAnsi="Arial" w:cs="Arial"/>
          <w:b/>
          <w:color w:val="000000"/>
        </w:rPr>
      </w:pPr>
      <w:r w:rsidRPr="006531D0">
        <w:rPr>
          <w:rFonts w:ascii="Arial" w:eastAsia="Calibri" w:hAnsi="Arial" w:cs="Arial"/>
          <w:b/>
          <w:color w:val="000000"/>
        </w:rPr>
        <w:t xml:space="preserve">АВТОМАТИЗИРОВАННЫЕ СИСТЕМЫ УПРАВЛЕНИЯ ДОРОЖНЫМ ДВИЖЕНИЕМ </w:t>
      </w:r>
    </w:p>
    <w:p w:rsidR="006531D0" w:rsidRPr="006531D0" w:rsidRDefault="006531D0" w:rsidP="006531D0">
      <w:pPr>
        <w:jc w:val="center"/>
        <w:rPr>
          <w:rFonts w:ascii="Arial" w:hAnsi="Arial" w:cs="Arial"/>
          <w:b/>
          <w:szCs w:val="24"/>
        </w:rPr>
      </w:pPr>
      <w:r>
        <w:rPr>
          <w:rFonts w:ascii="Arial" w:hAnsi="Arial" w:cs="Arial"/>
          <w:b/>
          <w:szCs w:val="24"/>
        </w:rPr>
        <w:t xml:space="preserve">Общие </w:t>
      </w:r>
      <w:r w:rsidRPr="006531D0">
        <w:rPr>
          <w:rFonts w:ascii="Arial" w:hAnsi="Arial" w:cs="Arial"/>
          <w:b/>
        </w:rPr>
        <w:t>т</w:t>
      </w:r>
      <w:r w:rsidRPr="006531D0">
        <w:rPr>
          <w:rFonts w:ascii="Arial" w:hAnsi="Arial" w:cs="Arial"/>
          <w:b/>
        </w:rPr>
        <w:t>ребования</w:t>
      </w:r>
      <w:r>
        <w:rPr>
          <w:b/>
        </w:rPr>
        <w:t xml:space="preserve"> </w:t>
      </w:r>
    </w:p>
    <w:p w:rsidR="006531D0" w:rsidRPr="006531D0" w:rsidRDefault="006531D0" w:rsidP="006531D0">
      <w:pPr>
        <w:ind w:firstLine="709"/>
        <w:jc w:val="center"/>
        <w:rPr>
          <w:rFonts w:ascii="Arial" w:eastAsia="Times New Roman" w:hAnsi="Arial" w:cs="Arial"/>
          <w:color w:val="000000"/>
          <w:lang w:val="en-US" w:eastAsia="ru-RU"/>
        </w:rPr>
      </w:pPr>
      <w:r w:rsidRPr="006531D0">
        <w:rPr>
          <w:rFonts w:ascii="Arial" w:eastAsia="Times New Roman" w:hAnsi="Arial" w:cs="Arial"/>
          <w:color w:val="000000"/>
          <w:lang w:val="en-US" w:eastAsia="ru-RU"/>
        </w:rPr>
        <w:t xml:space="preserve">Automated traffic management systems. </w:t>
      </w:r>
      <w:r>
        <w:rPr>
          <w:rFonts w:ascii="Arial" w:eastAsia="Times New Roman" w:hAnsi="Arial" w:cs="Arial"/>
          <w:color w:val="000000"/>
          <w:lang w:val="en-US" w:eastAsia="ru-RU"/>
        </w:rPr>
        <w:t>General requirements</w:t>
      </w:r>
    </w:p>
    <w:p w:rsidR="006531D0" w:rsidRDefault="006531D0" w:rsidP="006531D0">
      <w:pPr>
        <w:spacing w:line="336" w:lineRule="auto"/>
        <w:jc w:val="right"/>
        <w:rPr>
          <w:rFonts w:ascii="Arial" w:hAnsi="Arial" w:cs="Arial"/>
          <w:szCs w:val="24"/>
          <w:lang w:val="en-US"/>
        </w:rPr>
      </w:pPr>
      <w:r>
        <w:rPr>
          <w:rFonts w:ascii="Arial" w:hAnsi="Arial" w:cs="Arial"/>
          <w:noProof/>
          <w:szCs w:val="24"/>
          <w:lang w:eastAsia="ru-RU"/>
        </w:rPr>
        <mc:AlternateContent>
          <mc:Choice Requires="wps">
            <w:drawing>
              <wp:anchor distT="0" distB="0" distL="0" distR="0" simplePos="0" relativeHeight="251664384" behindDoc="0" locked="0" layoutInCell="1" allowOverlap="1" wp14:anchorId="0B9789E3" wp14:editId="4F918136">
                <wp:simplePos x="0" y="0"/>
                <wp:positionH relativeFrom="margin">
                  <wp:align>center</wp:align>
                </wp:positionH>
                <wp:positionV relativeFrom="paragraph">
                  <wp:posOffset>3810</wp:posOffset>
                </wp:positionV>
                <wp:extent cx="6126480" cy="1270"/>
                <wp:effectExtent l="0" t="0" r="24765" b="19050"/>
                <wp:wrapNone/>
                <wp:docPr id="6" name="Прямая соединительная линия 7"/>
                <wp:cNvGraphicFramePr/>
                <a:graphic xmlns:a="http://schemas.openxmlformats.org/drawingml/2006/main">
                  <a:graphicData uri="http://schemas.microsoft.com/office/word/2010/wordprocessingShape">
                    <wps:wsp>
                      <wps:cNvCnPr/>
                      <wps:spPr>
                        <a:xfrm>
                          <a:off x="0" y="0"/>
                          <a:ext cx="6125760" cy="0"/>
                        </a:xfrm>
                        <a:prstGeom prst="line">
                          <a:avLst/>
                        </a:prstGeom>
                        <a:ln w="9360">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Прямая соединительная линия 7" o:spid="_x0000_s1026" style="position:absolute;z-index:251664384;visibility:visible;mso-wrap-style:square;mso-wrap-distance-left:0;mso-wrap-distance-top:0;mso-wrap-distance-right:0;mso-wrap-distance-bottom:0;mso-position-horizontal:center;mso-position-horizontal-relative:margin;mso-position-vertical:absolute;mso-position-vertical-relative:text" from="0,.3pt" to="482.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" strokeweight=".26mm">
                <w10:wrap anchorx="margin"/>
              </v:line>
            </w:pict>
          </mc:Fallback>
        </mc:AlternateContent>
      </w:r>
    </w:p>
    <w:p w:rsidR="006531D0" w:rsidRPr="006531D0" w:rsidRDefault="006531D0" w:rsidP="006531D0">
      <w:pPr>
        <w:spacing w:line="336" w:lineRule="auto"/>
        <w:ind w:left="5664"/>
        <w:rPr>
          <w:rFonts w:ascii="Arial" w:hAnsi="Arial" w:cs="Arial"/>
          <w:b/>
          <w:szCs w:val="24"/>
          <w:lang w:val="en-US"/>
        </w:rPr>
      </w:pPr>
      <w:r w:rsidRPr="006531D0">
        <w:rPr>
          <w:rFonts w:ascii="Arial" w:hAnsi="Arial" w:cs="Arial"/>
          <w:b/>
          <w:bCs/>
          <w:szCs w:val="24"/>
          <w:lang w:val="en-US"/>
        </w:rPr>
        <w:t xml:space="preserve">       </w:t>
      </w:r>
      <w:r w:rsidRPr="000F0327">
        <w:rPr>
          <w:rFonts w:ascii="Arial" w:hAnsi="Arial" w:cs="Arial"/>
          <w:b/>
          <w:bCs/>
          <w:szCs w:val="24"/>
        </w:rPr>
        <w:t>Дата</w:t>
      </w:r>
      <w:r w:rsidRPr="006531D0">
        <w:rPr>
          <w:rFonts w:ascii="Arial" w:hAnsi="Arial" w:cs="Arial"/>
          <w:b/>
          <w:bCs/>
          <w:szCs w:val="24"/>
          <w:lang w:val="en-US"/>
        </w:rPr>
        <w:t xml:space="preserve"> </w:t>
      </w:r>
      <w:r w:rsidRPr="000F0327">
        <w:rPr>
          <w:rFonts w:ascii="Arial" w:hAnsi="Arial" w:cs="Arial"/>
          <w:b/>
          <w:bCs/>
          <w:szCs w:val="24"/>
        </w:rPr>
        <w:t>введения</w:t>
      </w:r>
      <w:r w:rsidRPr="006531D0">
        <w:rPr>
          <w:rFonts w:ascii="Arial" w:hAnsi="Arial" w:cs="Arial"/>
          <w:b/>
          <w:bCs/>
          <w:szCs w:val="24"/>
          <w:lang w:val="en-US"/>
        </w:rPr>
        <w:t xml:space="preserve"> — __________</w:t>
      </w:r>
    </w:p>
    <w:p w:rsidR="00987F23" w:rsidRPr="006531D0" w:rsidRDefault="00987F23" w:rsidP="00987F23">
      <w:pPr>
        <w:ind w:firstLine="709"/>
        <w:jc w:val="both"/>
        <w:rPr>
          <w:rFonts w:ascii="Times New Roman" w:eastAsia="Times New Roman" w:hAnsi="Times New Roman" w:cs="Times New Roman"/>
          <w:color w:val="000000"/>
          <w:sz w:val="28"/>
          <w:szCs w:val="28"/>
          <w:lang w:val="en-US" w:eastAsia="ru-RU"/>
        </w:rPr>
      </w:pPr>
    </w:p>
    <w:p w:rsidR="00987F23" w:rsidRPr="003965D5" w:rsidRDefault="00987F23" w:rsidP="00987F23">
      <w:pPr>
        <w:spacing w:line="360" w:lineRule="auto"/>
        <w:ind w:firstLine="6096"/>
        <w:rPr>
          <w:rFonts w:ascii="Times New Roman" w:eastAsia="Times New Roman" w:hAnsi="Times New Roman" w:cs="Times New Roman"/>
          <w:color w:val="000000"/>
          <w:sz w:val="28"/>
          <w:szCs w:val="28"/>
          <w:lang w:eastAsia="ru-RU"/>
        </w:rPr>
      </w:pPr>
    </w:p>
    <w:p w:rsidR="00987F23" w:rsidRPr="003965D5" w:rsidRDefault="00987F23" w:rsidP="00987F23">
      <w:pPr>
        <w:spacing w:line="360" w:lineRule="auto"/>
        <w:ind w:firstLine="709"/>
        <w:jc w:val="both"/>
        <w:rPr>
          <w:rFonts w:ascii="Times New Roman" w:eastAsia="Times New Roman" w:hAnsi="Times New Roman" w:cs="Times New Roman"/>
          <w:b/>
          <w:color w:val="000000"/>
          <w:sz w:val="28"/>
          <w:szCs w:val="28"/>
          <w:lang w:eastAsia="ru-RU"/>
        </w:rPr>
      </w:pPr>
      <w:r w:rsidRPr="003965D5">
        <w:rPr>
          <w:rFonts w:ascii="Times New Roman" w:eastAsia="Times New Roman" w:hAnsi="Times New Roman" w:cs="Times New Roman"/>
          <w:b/>
          <w:color w:val="000000"/>
          <w:sz w:val="28"/>
          <w:szCs w:val="28"/>
          <w:lang w:eastAsia="ru-RU"/>
        </w:rPr>
        <w:t>1 Область применения</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Настоящий стандарт распространяется на автоматизированные системы управления дорожным движением (АСУДД) и устанавливает требования к АСУДД, их назначению и функциям.</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b/>
          <w:color w:val="000000"/>
          <w:sz w:val="28"/>
          <w:szCs w:val="28"/>
          <w:lang w:eastAsia="ru-RU"/>
        </w:rPr>
        <w:t>2 Нормативные ссылки</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В настоящем стандарте использованы нормативные ссылки на следующие стандарты:</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2D2D2D"/>
          <w:sz w:val="28"/>
          <w:szCs w:val="28"/>
          <w:lang w:eastAsia="ru-RU"/>
        </w:rPr>
        <w:t xml:space="preserve">ГОСТ 34.003-90 </w:t>
      </w:r>
      <w:r w:rsidRPr="003965D5">
        <w:rPr>
          <w:rFonts w:ascii="Times New Roman" w:eastAsia="Times New Roman" w:hAnsi="Times New Roman" w:cs="Times New Roman"/>
          <w:color w:val="000000"/>
          <w:sz w:val="28"/>
          <w:szCs w:val="28"/>
          <w:lang w:eastAsia="ru-RU"/>
        </w:rPr>
        <w:t>Информационная технология. Комплекс стандартов на автоматизированные системы. Автоматизированные системы. Термины и определения</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2D2D2D"/>
          <w:sz w:val="28"/>
          <w:szCs w:val="28"/>
          <w:lang w:eastAsia="ru-RU"/>
        </w:rPr>
        <w:t xml:space="preserve">ГОСТ </w:t>
      </w:r>
      <w:proofErr w:type="gramStart"/>
      <w:r w:rsidRPr="003965D5">
        <w:rPr>
          <w:rFonts w:ascii="Times New Roman" w:eastAsia="Times New Roman" w:hAnsi="Times New Roman" w:cs="Times New Roman"/>
          <w:color w:val="2D2D2D"/>
          <w:sz w:val="28"/>
          <w:szCs w:val="28"/>
          <w:lang w:eastAsia="ru-RU"/>
        </w:rPr>
        <w:t>Р</w:t>
      </w:r>
      <w:proofErr w:type="gramEnd"/>
      <w:r w:rsidRPr="003965D5">
        <w:rPr>
          <w:rFonts w:ascii="Times New Roman" w:eastAsia="Times New Roman" w:hAnsi="Times New Roman" w:cs="Times New Roman"/>
          <w:color w:val="2D2D2D"/>
          <w:sz w:val="28"/>
          <w:szCs w:val="28"/>
          <w:lang w:eastAsia="ru-RU"/>
        </w:rPr>
        <w:t xml:space="preserve"> ИСО 9241-10-2012 Эргономика взаимодействия человек-система. Человеко-ориентированное проектирование интерактивных систем</w:t>
      </w:r>
    </w:p>
    <w:p w:rsidR="00987F23" w:rsidRPr="003965D5" w:rsidRDefault="00987F23" w:rsidP="00987F23">
      <w:pPr>
        <w:spacing w:line="360" w:lineRule="auto"/>
        <w:ind w:firstLine="709"/>
        <w:jc w:val="both"/>
        <w:rPr>
          <w:rFonts w:ascii="Times New Roman" w:eastAsia="Times New Roman" w:hAnsi="Times New Roman" w:cs="Times New Roman"/>
          <w:color w:val="2D2D2D"/>
          <w:sz w:val="28"/>
          <w:szCs w:val="28"/>
          <w:lang w:eastAsia="ru-RU"/>
        </w:rPr>
      </w:pPr>
      <w:r w:rsidRPr="003965D5">
        <w:rPr>
          <w:rFonts w:ascii="Times New Roman" w:eastAsia="Times New Roman" w:hAnsi="Times New Roman" w:cs="Times New Roman"/>
          <w:color w:val="2D2D2D"/>
          <w:sz w:val="28"/>
          <w:szCs w:val="28"/>
          <w:lang w:eastAsia="ru-RU"/>
        </w:rPr>
        <w:t xml:space="preserve">ГОСТ </w:t>
      </w:r>
      <w:proofErr w:type="gramStart"/>
      <w:r w:rsidRPr="003965D5">
        <w:rPr>
          <w:rFonts w:ascii="Times New Roman" w:eastAsia="Times New Roman" w:hAnsi="Times New Roman" w:cs="Times New Roman"/>
          <w:color w:val="2D2D2D"/>
          <w:sz w:val="28"/>
          <w:szCs w:val="28"/>
          <w:lang w:eastAsia="ru-RU"/>
        </w:rPr>
        <w:t>Р</w:t>
      </w:r>
      <w:proofErr w:type="gramEnd"/>
      <w:r w:rsidRPr="003965D5">
        <w:rPr>
          <w:rFonts w:ascii="Times New Roman" w:eastAsia="Times New Roman" w:hAnsi="Times New Roman" w:cs="Times New Roman"/>
          <w:color w:val="2D2D2D"/>
          <w:sz w:val="28"/>
          <w:szCs w:val="28"/>
          <w:lang w:eastAsia="ru-RU"/>
        </w:rPr>
        <w:t xml:space="preserve"> ИСО 9241-11-2010 Эргономические требования к проведению офисных работ с использованием </w:t>
      </w:r>
      <w:proofErr w:type="spellStart"/>
      <w:r w:rsidRPr="003965D5">
        <w:rPr>
          <w:rFonts w:ascii="Times New Roman" w:eastAsia="Times New Roman" w:hAnsi="Times New Roman" w:cs="Times New Roman"/>
          <w:color w:val="2D2D2D"/>
          <w:sz w:val="28"/>
          <w:szCs w:val="28"/>
          <w:lang w:eastAsia="ru-RU"/>
        </w:rPr>
        <w:t>видеодисплейных</w:t>
      </w:r>
      <w:proofErr w:type="spellEnd"/>
      <w:r w:rsidRPr="003965D5">
        <w:rPr>
          <w:rFonts w:ascii="Times New Roman" w:eastAsia="Times New Roman" w:hAnsi="Times New Roman" w:cs="Times New Roman"/>
          <w:color w:val="2D2D2D"/>
          <w:sz w:val="28"/>
          <w:szCs w:val="28"/>
          <w:lang w:eastAsia="ru-RU"/>
        </w:rPr>
        <w:t xml:space="preserve"> терминалов (VDT). Руководство по обеспечению пригодности использования  </w:t>
      </w:r>
    </w:p>
    <w:p w:rsidR="00987F23" w:rsidRPr="003965D5" w:rsidRDefault="00987F23" w:rsidP="00987F23">
      <w:pPr>
        <w:spacing w:line="360" w:lineRule="auto"/>
        <w:ind w:firstLine="709"/>
        <w:jc w:val="both"/>
        <w:rPr>
          <w:rFonts w:ascii="Times New Roman" w:eastAsia="Times New Roman" w:hAnsi="Times New Roman" w:cs="Times New Roman"/>
          <w:color w:val="2D2D2D"/>
          <w:sz w:val="28"/>
          <w:szCs w:val="28"/>
          <w:lang w:eastAsia="ru-RU"/>
        </w:rPr>
      </w:pPr>
    </w:p>
    <w:p w:rsidR="00987F23" w:rsidRPr="003965D5" w:rsidRDefault="00987F23" w:rsidP="00987F23">
      <w:pPr>
        <w:spacing w:line="360" w:lineRule="auto"/>
        <w:ind w:firstLine="709"/>
        <w:jc w:val="both"/>
        <w:rPr>
          <w:rFonts w:ascii="Times New Roman" w:eastAsia="Times New Roman" w:hAnsi="Times New Roman" w:cs="Times New Roman"/>
          <w:color w:val="000000"/>
          <w:sz w:val="24"/>
          <w:szCs w:val="24"/>
          <w:lang w:eastAsia="ru-RU"/>
        </w:rPr>
      </w:pPr>
      <w:proofErr w:type="gramStart"/>
      <w:r w:rsidRPr="003965D5">
        <w:rPr>
          <w:rFonts w:ascii="Times New Roman" w:eastAsia="Times New Roman" w:hAnsi="Times New Roman" w:cs="Times New Roman"/>
          <w:color w:val="000000"/>
          <w:sz w:val="24"/>
          <w:szCs w:val="24"/>
          <w:lang w:eastAsia="ru-RU"/>
        </w:rPr>
        <w:t>П</w:t>
      </w:r>
      <w:proofErr w:type="gramEnd"/>
      <w:r w:rsidRPr="003965D5">
        <w:rPr>
          <w:rFonts w:ascii="Times New Roman" w:eastAsia="Times New Roman" w:hAnsi="Times New Roman" w:cs="Times New Roman"/>
          <w:color w:val="000000"/>
          <w:sz w:val="24"/>
          <w:szCs w:val="24"/>
          <w:lang w:eastAsia="ru-RU"/>
        </w:rPr>
        <w:t xml:space="preserve"> р и м е ч а н и е – При пользовании настоящим стандартом целесообразно проверить действие ссылочных стандартов в информационной системе общего пользования </w:t>
      </w:r>
      <w:r w:rsidRPr="003965D5">
        <w:rPr>
          <w:rFonts w:ascii="Times New Roman" w:eastAsia="Times New Roman" w:hAnsi="Times New Roman" w:cs="Times New Roman"/>
          <w:color w:val="000000"/>
          <w:sz w:val="24"/>
          <w:szCs w:val="24"/>
          <w:lang w:eastAsia="ru-RU"/>
        </w:rPr>
        <w:lastRenderedPageBreak/>
        <w:t>–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987F23" w:rsidRPr="003965D5" w:rsidRDefault="00987F23" w:rsidP="00987F23">
      <w:pPr>
        <w:spacing w:line="360" w:lineRule="auto"/>
        <w:ind w:firstLine="709"/>
        <w:jc w:val="both"/>
        <w:rPr>
          <w:rFonts w:ascii="Times New Roman" w:eastAsia="Times New Roman" w:hAnsi="Times New Roman" w:cs="Times New Roman"/>
          <w:color w:val="000000"/>
          <w:sz w:val="24"/>
          <w:szCs w:val="24"/>
          <w:lang w:eastAsia="ru-RU"/>
        </w:rPr>
      </w:pPr>
    </w:p>
    <w:p w:rsidR="00987F23" w:rsidRPr="003965D5" w:rsidRDefault="00987F23" w:rsidP="00987F23">
      <w:pPr>
        <w:spacing w:line="360" w:lineRule="auto"/>
        <w:ind w:firstLine="709"/>
        <w:jc w:val="both"/>
        <w:rPr>
          <w:rFonts w:ascii="Times New Roman" w:eastAsia="Times New Roman" w:hAnsi="Times New Roman" w:cs="Times New Roman"/>
          <w:b/>
          <w:color w:val="000000"/>
          <w:sz w:val="28"/>
          <w:szCs w:val="28"/>
          <w:lang w:eastAsia="ru-RU"/>
        </w:rPr>
      </w:pPr>
      <w:r w:rsidRPr="003965D5">
        <w:rPr>
          <w:rFonts w:ascii="Times New Roman" w:eastAsia="Times New Roman" w:hAnsi="Times New Roman" w:cs="Times New Roman"/>
          <w:b/>
          <w:color w:val="000000"/>
          <w:sz w:val="28"/>
          <w:szCs w:val="28"/>
          <w:lang w:eastAsia="ru-RU"/>
        </w:rPr>
        <w:t>3 Термины и определения</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В настоящем стандарте применены следующие термины с соответствующими определениями:</w:t>
      </w:r>
    </w:p>
    <w:p w:rsidR="00987F23" w:rsidRPr="00DC0F46" w:rsidRDefault="00987F23" w:rsidP="00987F23">
      <w:pPr>
        <w:numPr>
          <w:ilvl w:val="0"/>
          <w:numId w:val="1"/>
        </w:numPr>
        <w:spacing w:line="360" w:lineRule="auto"/>
        <w:ind w:left="0" w:firstLine="709"/>
        <w:contextualSpacing/>
        <w:jc w:val="both"/>
        <w:rPr>
          <w:rFonts w:ascii="Times New Roman" w:eastAsia="Times New Roman" w:hAnsi="Times New Roman" w:cs="Times New Roman"/>
          <w:color w:val="000000"/>
          <w:sz w:val="28"/>
          <w:szCs w:val="28"/>
          <w:lang w:eastAsia="ru-RU"/>
        </w:rPr>
      </w:pPr>
      <w:proofErr w:type="gramStart"/>
      <w:r w:rsidRPr="00DC0F46">
        <w:rPr>
          <w:rFonts w:ascii="Times New Roman" w:eastAsia="Times New Roman" w:hAnsi="Times New Roman" w:cs="Times New Roman"/>
          <w:b/>
          <w:color w:val="000000"/>
          <w:sz w:val="28"/>
          <w:szCs w:val="28"/>
          <w:lang w:eastAsia="ru-RU"/>
        </w:rPr>
        <w:t>управление дорожным движением</w:t>
      </w:r>
      <w:r w:rsidRPr="00DC0F46">
        <w:rPr>
          <w:rFonts w:ascii="Times New Roman" w:eastAsia="Times New Roman" w:hAnsi="Times New Roman" w:cs="Times New Roman"/>
          <w:color w:val="000000"/>
          <w:sz w:val="28"/>
          <w:szCs w:val="28"/>
          <w:lang w:eastAsia="ru-RU"/>
        </w:rPr>
        <w:t xml:space="preserve">: мероприятия, входящие в состав организации дорожного движения и направленные на </w:t>
      </w:r>
      <w:r>
        <w:rPr>
          <w:rFonts w:ascii="Times New Roman" w:eastAsia="Times New Roman" w:hAnsi="Times New Roman" w:cs="Times New Roman"/>
          <w:color w:val="000000"/>
          <w:sz w:val="28"/>
          <w:szCs w:val="28"/>
          <w:lang w:eastAsia="ru-RU"/>
        </w:rPr>
        <w:t>о</w:t>
      </w:r>
      <w:r w:rsidRPr="00DC0F46">
        <w:rPr>
          <w:rFonts w:ascii="Times New Roman" w:eastAsia="Times New Roman" w:hAnsi="Times New Roman" w:cs="Times New Roman"/>
          <w:color w:val="000000"/>
          <w:sz w:val="28"/>
          <w:szCs w:val="28"/>
          <w:lang w:eastAsia="ru-RU"/>
        </w:rPr>
        <w:t>беспечение эффективности организации дорожного движения в целях снижения потерь времени (задержки) в передвижении транспортных средств и (или) пешеходов посредством управления распределением транспортных средств на дорогах, достижения оптимального соотношения интенсивности движения транспортных средств и пропускной способности дорог, а также посредством соблюдения иных требований к обеспечению эффективности организации дорожного</w:t>
      </w:r>
      <w:proofErr w:type="gramEnd"/>
      <w:r w:rsidRPr="00DC0F46">
        <w:rPr>
          <w:rFonts w:ascii="Times New Roman" w:eastAsia="Times New Roman" w:hAnsi="Times New Roman" w:cs="Times New Roman"/>
          <w:color w:val="000000"/>
          <w:sz w:val="28"/>
          <w:szCs w:val="28"/>
          <w:lang w:eastAsia="ru-RU"/>
        </w:rPr>
        <w:t xml:space="preserve"> движения.</w:t>
      </w:r>
      <w:r>
        <w:rPr>
          <w:rFonts w:ascii="Times New Roman" w:eastAsia="Times New Roman" w:hAnsi="Times New Roman" w:cs="Times New Roman"/>
          <w:color w:val="000000"/>
          <w:sz w:val="28"/>
          <w:szCs w:val="28"/>
          <w:lang w:eastAsia="ru-RU"/>
        </w:rPr>
        <w:t xml:space="preserve"> </w:t>
      </w:r>
      <w:r w:rsidRPr="003965D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r w:rsidRPr="003965D5">
        <w:rPr>
          <w:rFonts w:ascii="Times New Roman" w:eastAsia="Times New Roman" w:hAnsi="Times New Roman" w:cs="Times New Roman"/>
          <w:color w:val="000000"/>
          <w:sz w:val="28"/>
          <w:szCs w:val="28"/>
          <w:lang w:eastAsia="ru-RU"/>
        </w:rPr>
        <w:t>]</w:t>
      </w:r>
    </w:p>
    <w:p w:rsidR="00987F23" w:rsidRPr="003965D5" w:rsidRDefault="00987F23" w:rsidP="00987F23">
      <w:pPr>
        <w:numPr>
          <w:ilvl w:val="0"/>
          <w:numId w:val="1"/>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b/>
          <w:color w:val="000000"/>
          <w:sz w:val="28"/>
          <w:szCs w:val="28"/>
          <w:lang w:eastAsia="ru-RU"/>
        </w:rPr>
        <w:t xml:space="preserve">автоматизированная система управления дорожным движением; </w:t>
      </w:r>
      <w:r w:rsidRPr="003965D5">
        <w:rPr>
          <w:rFonts w:ascii="Times New Roman" w:eastAsia="Times New Roman" w:hAnsi="Times New Roman" w:cs="Times New Roman"/>
          <w:color w:val="000000"/>
          <w:sz w:val="28"/>
          <w:szCs w:val="28"/>
          <w:lang w:eastAsia="ru-RU"/>
        </w:rPr>
        <w:t>АСУДД: программно-аппаратный комплекс сре</w:t>
      </w:r>
      <w:proofErr w:type="gramStart"/>
      <w:r w:rsidRPr="003965D5">
        <w:rPr>
          <w:rFonts w:ascii="Times New Roman" w:eastAsia="Times New Roman" w:hAnsi="Times New Roman" w:cs="Times New Roman"/>
          <w:color w:val="000000"/>
          <w:sz w:val="28"/>
          <w:szCs w:val="28"/>
          <w:lang w:eastAsia="ru-RU"/>
        </w:rPr>
        <w:t>дств св</w:t>
      </w:r>
      <w:proofErr w:type="gramEnd"/>
      <w:r w:rsidRPr="003965D5">
        <w:rPr>
          <w:rFonts w:ascii="Times New Roman" w:eastAsia="Times New Roman" w:hAnsi="Times New Roman" w:cs="Times New Roman"/>
          <w:color w:val="000000"/>
          <w:sz w:val="28"/>
          <w:szCs w:val="28"/>
          <w:lang w:eastAsia="ru-RU"/>
        </w:rPr>
        <w:t xml:space="preserve">язи, измерительной и вычислительной техники, предназначенный для мониторинга и управления дорожным движением в реальном масштабе времени. Элементы </w:t>
      </w:r>
      <w:r w:rsidRPr="003965D5">
        <w:rPr>
          <w:rFonts w:ascii="Times New Roman" w:eastAsia="Times New Roman" w:hAnsi="Times New Roman" w:cs="Times New Roman"/>
          <w:color w:val="000000"/>
          <w:sz w:val="28"/>
          <w:szCs w:val="28"/>
          <w:lang w:eastAsia="ru-RU"/>
        </w:rPr>
        <w:lastRenderedPageBreak/>
        <w:t xml:space="preserve">АСУДД одновременно могут быть элементами других </w:t>
      </w:r>
      <w:proofErr w:type="spellStart"/>
      <w:r w:rsidRPr="003965D5">
        <w:rPr>
          <w:rFonts w:ascii="Times New Roman" w:eastAsia="Times New Roman" w:hAnsi="Times New Roman" w:cs="Times New Roman"/>
          <w:color w:val="000000"/>
          <w:sz w:val="28"/>
          <w:szCs w:val="28"/>
          <w:lang w:eastAsia="ru-RU"/>
        </w:rPr>
        <w:t>телематических</w:t>
      </w:r>
      <w:proofErr w:type="spellEnd"/>
      <w:r w:rsidRPr="003965D5">
        <w:rPr>
          <w:rFonts w:ascii="Times New Roman" w:eastAsia="Times New Roman" w:hAnsi="Times New Roman" w:cs="Times New Roman"/>
          <w:color w:val="000000"/>
          <w:sz w:val="28"/>
          <w:szCs w:val="28"/>
          <w:lang w:eastAsia="ru-RU"/>
        </w:rPr>
        <w:t xml:space="preserve"> и/или интеллектуальных транспортных систем.</w:t>
      </w:r>
    </w:p>
    <w:p w:rsidR="00987F23" w:rsidRPr="003965D5" w:rsidRDefault="00987F23" w:rsidP="00987F23">
      <w:pPr>
        <w:numPr>
          <w:ilvl w:val="0"/>
          <w:numId w:val="1"/>
        </w:numPr>
        <w:spacing w:line="360" w:lineRule="auto"/>
        <w:ind w:left="0" w:firstLine="709"/>
        <w:contextualSpacing/>
        <w:jc w:val="both"/>
        <w:rPr>
          <w:rFonts w:ascii="Times New Roman" w:eastAsia="Times New Roman" w:hAnsi="Times New Roman" w:cs="Times New Roman"/>
          <w:color w:val="000000"/>
          <w:sz w:val="28"/>
          <w:szCs w:val="28"/>
          <w:lang w:eastAsia="ru-RU"/>
        </w:rPr>
      </w:pPr>
      <w:proofErr w:type="spellStart"/>
      <w:proofErr w:type="gramStart"/>
      <w:r w:rsidRPr="003965D5">
        <w:rPr>
          <w:rFonts w:ascii="Times New Roman" w:eastAsia="Times New Roman" w:hAnsi="Times New Roman" w:cs="Times New Roman"/>
          <w:b/>
          <w:color w:val="000000"/>
          <w:sz w:val="28"/>
          <w:szCs w:val="28"/>
          <w:lang w:eastAsia="ru-RU"/>
        </w:rPr>
        <w:t>телематическая</w:t>
      </w:r>
      <w:proofErr w:type="spellEnd"/>
      <w:r w:rsidRPr="003965D5">
        <w:rPr>
          <w:rFonts w:ascii="Times New Roman" w:eastAsia="Times New Roman" w:hAnsi="Times New Roman" w:cs="Times New Roman"/>
          <w:b/>
          <w:color w:val="000000"/>
          <w:sz w:val="28"/>
          <w:szCs w:val="28"/>
          <w:lang w:eastAsia="ru-RU"/>
        </w:rPr>
        <w:t xml:space="preserve"> транспортная система</w:t>
      </w:r>
      <w:r w:rsidRPr="003965D5">
        <w:rPr>
          <w:rFonts w:ascii="Times New Roman" w:eastAsia="Times New Roman" w:hAnsi="Times New Roman" w:cs="Times New Roman"/>
          <w:color w:val="000000"/>
          <w:sz w:val="28"/>
          <w:szCs w:val="28"/>
          <w:lang w:eastAsia="ru-RU"/>
        </w:rPr>
        <w:t xml:space="preserve">; ТТС - неотъемлемая часть инфраструктуры транспортного комплекса, информационная система, осуществляющая автоматизированный сбор, хранение, обработку, передачу и предоставление потребителям </w:t>
      </w:r>
      <w:proofErr w:type="spellStart"/>
      <w:r w:rsidRPr="003965D5">
        <w:rPr>
          <w:rFonts w:ascii="Times New Roman" w:eastAsia="Times New Roman" w:hAnsi="Times New Roman" w:cs="Times New Roman"/>
          <w:color w:val="000000"/>
          <w:sz w:val="28"/>
          <w:szCs w:val="28"/>
          <w:lang w:eastAsia="ru-RU"/>
        </w:rPr>
        <w:t>телематической</w:t>
      </w:r>
      <w:proofErr w:type="spellEnd"/>
      <w:r w:rsidRPr="003965D5">
        <w:rPr>
          <w:rFonts w:ascii="Times New Roman" w:eastAsia="Times New Roman" w:hAnsi="Times New Roman" w:cs="Times New Roman"/>
          <w:color w:val="000000"/>
          <w:sz w:val="28"/>
          <w:szCs w:val="28"/>
          <w:lang w:eastAsia="ru-RU"/>
        </w:rPr>
        <w:t xml:space="preserve"> информации, а также данных, получаемых на основе этой и иной информации, для повышения эффективности, безопасности и удобства использования автотранспортных средств, а также снижения вредного воздействия автотранспортных средств на окружающую среду [2];</w:t>
      </w:r>
      <w:proofErr w:type="gramEnd"/>
    </w:p>
    <w:p w:rsidR="00987F23" w:rsidRPr="003965D5" w:rsidRDefault="00987F23" w:rsidP="00987F23">
      <w:pPr>
        <w:numPr>
          <w:ilvl w:val="0"/>
          <w:numId w:val="1"/>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b/>
          <w:color w:val="000000"/>
          <w:sz w:val="28"/>
          <w:szCs w:val="28"/>
          <w:lang w:eastAsia="ru-RU"/>
        </w:rPr>
        <w:t>интеллектуальная транспортная система</w:t>
      </w:r>
      <w:r w:rsidRPr="003965D5">
        <w:rPr>
          <w:rFonts w:ascii="Times New Roman" w:eastAsia="Times New Roman" w:hAnsi="Times New Roman" w:cs="Times New Roman"/>
          <w:color w:val="000000"/>
          <w:sz w:val="28"/>
          <w:szCs w:val="28"/>
          <w:lang w:eastAsia="ru-RU"/>
        </w:rPr>
        <w:t xml:space="preserve">; ИТС - </w:t>
      </w:r>
      <w:proofErr w:type="spellStart"/>
      <w:r w:rsidRPr="003965D5">
        <w:rPr>
          <w:rFonts w:ascii="Times New Roman" w:eastAsia="Times New Roman" w:hAnsi="Times New Roman" w:cs="Times New Roman"/>
          <w:color w:val="000000"/>
          <w:sz w:val="28"/>
          <w:szCs w:val="28"/>
          <w:lang w:eastAsia="ru-RU"/>
        </w:rPr>
        <w:t>телематическая</w:t>
      </w:r>
      <w:proofErr w:type="spellEnd"/>
      <w:r w:rsidRPr="003965D5">
        <w:rPr>
          <w:rFonts w:ascii="Times New Roman" w:eastAsia="Times New Roman" w:hAnsi="Times New Roman" w:cs="Times New Roman"/>
          <w:color w:val="000000"/>
          <w:sz w:val="28"/>
          <w:szCs w:val="28"/>
          <w:lang w:eastAsia="ru-RU"/>
        </w:rPr>
        <w:t xml:space="preserve"> транспортная система, обеспечивающая автоматизированный выбор (формирование) и реализацию наиболее выгодных и безопасных решений по управлению автотранспортными средствами [2];</w:t>
      </w:r>
    </w:p>
    <w:p w:rsidR="00987F23" w:rsidRPr="003965D5" w:rsidRDefault="00987F23" w:rsidP="00987F23">
      <w:pPr>
        <w:numPr>
          <w:ilvl w:val="0"/>
          <w:numId w:val="1"/>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b/>
          <w:color w:val="000000"/>
          <w:sz w:val="28"/>
          <w:szCs w:val="28"/>
          <w:lang w:eastAsia="ru-RU"/>
        </w:rPr>
        <w:t xml:space="preserve">абонентский </w:t>
      </w:r>
      <w:proofErr w:type="spellStart"/>
      <w:r w:rsidRPr="003965D5">
        <w:rPr>
          <w:rFonts w:ascii="Times New Roman" w:eastAsia="Times New Roman" w:hAnsi="Times New Roman" w:cs="Times New Roman"/>
          <w:b/>
          <w:color w:val="000000"/>
          <w:sz w:val="28"/>
          <w:szCs w:val="28"/>
          <w:lang w:eastAsia="ru-RU"/>
        </w:rPr>
        <w:t>телематический</w:t>
      </w:r>
      <w:proofErr w:type="spellEnd"/>
      <w:r w:rsidRPr="003965D5">
        <w:rPr>
          <w:rFonts w:ascii="Times New Roman" w:eastAsia="Times New Roman" w:hAnsi="Times New Roman" w:cs="Times New Roman"/>
          <w:b/>
          <w:color w:val="000000"/>
          <w:sz w:val="28"/>
          <w:szCs w:val="28"/>
          <w:lang w:eastAsia="ru-RU"/>
        </w:rPr>
        <w:t xml:space="preserve"> терминал</w:t>
      </w:r>
      <w:r w:rsidRPr="003965D5">
        <w:rPr>
          <w:rFonts w:ascii="Times New Roman" w:eastAsia="Times New Roman" w:hAnsi="Times New Roman" w:cs="Times New Roman"/>
          <w:color w:val="000000"/>
          <w:sz w:val="28"/>
          <w:szCs w:val="28"/>
          <w:lang w:eastAsia="ru-RU"/>
        </w:rPr>
        <w:t xml:space="preserve"> - совокупность технических и программных средств, находящихся на автотранспортном средстве и применяемых для навигации, обмена информацией с другими элементами </w:t>
      </w:r>
      <w:proofErr w:type="spellStart"/>
      <w:r w:rsidRPr="003965D5">
        <w:rPr>
          <w:rFonts w:ascii="Times New Roman" w:eastAsia="Times New Roman" w:hAnsi="Times New Roman" w:cs="Times New Roman"/>
          <w:color w:val="000000"/>
          <w:sz w:val="28"/>
          <w:szCs w:val="28"/>
          <w:lang w:eastAsia="ru-RU"/>
        </w:rPr>
        <w:t>телематической</w:t>
      </w:r>
      <w:proofErr w:type="spellEnd"/>
      <w:r w:rsidRPr="003965D5">
        <w:rPr>
          <w:rFonts w:ascii="Times New Roman" w:eastAsia="Times New Roman" w:hAnsi="Times New Roman" w:cs="Times New Roman"/>
          <w:color w:val="000000"/>
          <w:sz w:val="28"/>
          <w:szCs w:val="28"/>
          <w:lang w:eastAsia="ru-RU"/>
        </w:rPr>
        <w:t xml:space="preserve"> транспортной системы, а также для формирования, хранения и обработки информации [2];</w:t>
      </w:r>
    </w:p>
    <w:p w:rsidR="00987F23" w:rsidRPr="003965D5" w:rsidRDefault="00987F23" w:rsidP="00987F23">
      <w:pPr>
        <w:numPr>
          <w:ilvl w:val="0"/>
          <w:numId w:val="1"/>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b/>
          <w:color w:val="000000"/>
          <w:sz w:val="28"/>
          <w:szCs w:val="28"/>
          <w:lang w:eastAsia="ru-RU"/>
        </w:rPr>
        <w:t>технические средства организации дорожного движения</w:t>
      </w:r>
      <w:r w:rsidRPr="003965D5">
        <w:rPr>
          <w:rFonts w:ascii="Times New Roman" w:eastAsia="Times New Roman" w:hAnsi="Times New Roman" w:cs="Times New Roman"/>
          <w:color w:val="000000"/>
          <w:sz w:val="28"/>
          <w:szCs w:val="28"/>
          <w:lang w:eastAsia="ru-RU"/>
        </w:rPr>
        <w:t xml:space="preserve"> — </w:t>
      </w:r>
      <w:r w:rsidRPr="00392B85">
        <w:rPr>
          <w:rFonts w:ascii="Times New Roman" w:eastAsia="Times New Roman" w:hAnsi="Times New Roman" w:cs="Times New Roman"/>
          <w:color w:val="000000"/>
          <w:sz w:val="28"/>
          <w:szCs w:val="28"/>
          <w:lang w:eastAsia="ru-RU"/>
        </w:rPr>
        <w:t>сооружения и устройства, являющиеся элементами обустройства дорог и предназначенные для упорядочивания движения транспортных средств и (или) пешеходов (дорожные знаки, разметка, светофоры, дорожные ограждения, направляющие устройства и иные сооружения и устройства, необходимые для технического обеспечения организации дорожного движения)</w:t>
      </w:r>
      <w:r w:rsidRPr="003965D5">
        <w:rPr>
          <w:rFonts w:ascii="Times New Roman" w:eastAsia="Times New Roman" w:hAnsi="Times New Roman" w:cs="Times New Roman"/>
          <w:color w:val="000000"/>
          <w:sz w:val="28"/>
          <w:szCs w:val="28"/>
          <w:lang w:eastAsia="ru-RU"/>
        </w:rPr>
        <w:t>) [1];</w:t>
      </w:r>
    </w:p>
    <w:p w:rsidR="00987F23" w:rsidRPr="003965D5" w:rsidRDefault="00987F23" w:rsidP="00987F23">
      <w:pPr>
        <w:numPr>
          <w:ilvl w:val="0"/>
          <w:numId w:val="1"/>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b/>
          <w:color w:val="000000"/>
          <w:sz w:val="28"/>
          <w:szCs w:val="28"/>
          <w:lang w:eastAsia="ru-RU"/>
        </w:rPr>
        <w:t>управляемые технические средства организации дорожного движения</w:t>
      </w:r>
      <w:r w:rsidRPr="003965D5">
        <w:rPr>
          <w:rFonts w:ascii="Times New Roman" w:eastAsia="Times New Roman" w:hAnsi="Times New Roman" w:cs="Times New Roman"/>
          <w:color w:val="000000"/>
          <w:sz w:val="28"/>
          <w:szCs w:val="28"/>
          <w:lang w:eastAsia="ru-RU"/>
        </w:rPr>
        <w:t xml:space="preserve"> — светофоры, дорожные знаки переменной информации, динамические информационные табло;</w:t>
      </w:r>
    </w:p>
    <w:p w:rsidR="00987F23" w:rsidRPr="003965D5" w:rsidRDefault="00987F23" w:rsidP="00987F23">
      <w:pPr>
        <w:numPr>
          <w:ilvl w:val="0"/>
          <w:numId w:val="1"/>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b/>
          <w:color w:val="000000"/>
          <w:sz w:val="28"/>
          <w:szCs w:val="28"/>
          <w:lang w:eastAsia="ru-RU"/>
        </w:rPr>
        <w:t>мониторинг дорожного движения</w:t>
      </w:r>
      <w:r w:rsidRPr="003965D5">
        <w:rPr>
          <w:rFonts w:ascii="Times New Roman" w:eastAsia="Times New Roman" w:hAnsi="Times New Roman" w:cs="Times New Roman"/>
          <w:color w:val="000000"/>
          <w:sz w:val="28"/>
          <w:szCs w:val="28"/>
          <w:lang w:eastAsia="ru-RU"/>
        </w:rPr>
        <w:t xml:space="preserve">: </w:t>
      </w:r>
      <w:r w:rsidRPr="006F3C63">
        <w:rPr>
          <w:rFonts w:ascii="Times New Roman" w:eastAsia="Times New Roman" w:hAnsi="Times New Roman" w:cs="Times New Roman"/>
          <w:color w:val="000000"/>
          <w:sz w:val="28"/>
          <w:szCs w:val="28"/>
          <w:lang w:eastAsia="ru-RU"/>
        </w:rPr>
        <w:t>сбор, обработка и накопление данных о параметрах дорожного движения</w:t>
      </w:r>
      <w:r w:rsidRPr="003965D5">
        <w:rPr>
          <w:rFonts w:ascii="Times New Roman" w:eastAsia="Times New Roman" w:hAnsi="Times New Roman" w:cs="Times New Roman"/>
          <w:color w:val="000000"/>
          <w:sz w:val="28"/>
          <w:szCs w:val="28"/>
          <w:lang w:eastAsia="ru-RU"/>
        </w:rPr>
        <w:t xml:space="preserve"> [1];</w:t>
      </w:r>
    </w:p>
    <w:p w:rsidR="00987F23" w:rsidRPr="003965D5" w:rsidRDefault="00987F23" w:rsidP="00987F23">
      <w:pPr>
        <w:numPr>
          <w:ilvl w:val="0"/>
          <w:numId w:val="1"/>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b/>
          <w:color w:val="000000"/>
          <w:sz w:val="28"/>
          <w:szCs w:val="28"/>
          <w:lang w:eastAsia="ru-RU"/>
        </w:rPr>
        <w:lastRenderedPageBreak/>
        <w:t>центр управления дорожным движением</w:t>
      </w:r>
      <w:r w:rsidRPr="003965D5">
        <w:rPr>
          <w:rFonts w:ascii="Times New Roman" w:eastAsia="Times New Roman" w:hAnsi="Times New Roman" w:cs="Times New Roman"/>
          <w:color w:val="000000"/>
          <w:sz w:val="28"/>
          <w:szCs w:val="28"/>
          <w:lang w:eastAsia="ru-RU"/>
        </w:rPr>
        <w:t xml:space="preserve"> – элемент АСУДД, оснащенный автоматизированными рабочими местами операторов АСУДД.</w:t>
      </w:r>
    </w:p>
    <w:p w:rsidR="00987F23" w:rsidRDefault="00987F23" w:rsidP="00987F23">
      <w:pPr>
        <w:spacing w:line="360" w:lineRule="auto"/>
        <w:ind w:firstLine="709"/>
        <w:jc w:val="both"/>
        <w:textAlignment w:val="baseline"/>
        <w:rPr>
          <w:rFonts w:ascii="Times New Roman" w:eastAsia="Times New Roman" w:hAnsi="Times New Roman" w:cs="Times New Roman"/>
          <w:b/>
          <w:color w:val="2D2D2D"/>
          <w:sz w:val="28"/>
          <w:szCs w:val="28"/>
          <w:lang w:eastAsia="ru-RU"/>
        </w:rPr>
      </w:pPr>
    </w:p>
    <w:p w:rsidR="00987F23" w:rsidRPr="003965D5" w:rsidRDefault="00987F23" w:rsidP="00987F23">
      <w:pPr>
        <w:spacing w:line="360" w:lineRule="auto"/>
        <w:ind w:firstLine="709"/>
        <w:jc w:val="both"/>
        <w:textAlignment w:val="baseline"/>
        <w:rPr>
          <w:rFonts w:ascii="Times New Roman" w:eastAsia="Times New Roman" w:hAnsi="Times New Roman" w:cs="Times New Roman"/>
          <w:b/>
          <w:color w:val="2D2D2D"/>
          <w:sz w:val="28"/>
          <w:szCs w:val="28"/>
          <w:lang w:eastAsia="ru-RU"/>
        </w:rPr>
      </w:pPr>
      <w:r w:rsidRPr="003965D5">
        <w:rPr>
          <w:rFonts w:ascii="Times New Roman" w:eastAsia="Times New Roman" w:hAnsi="Times New Roman" w:cs="Times New Roman"/>
          <w:b/>
          <w:color w:val="2D2D2D"/>
          <w:sz w:val="28"/>
          <w:szCs w:val="28"/>
          <w:lang w:eastAsia="ru-RU"/>
        </w:rPr>
        <w:t>4 Назначение и функции</w:t>
      </w:r>
    </w:p>
    <w:p w:rsidR="00987F23" w:rsidRPr="003965D5" w:rsidRDefault="00987F23" w:rsidP="00987F23">
      <w:pPr>
        <w:spacing w:line="360" w:lineRule="auto"/>
        <w:ind w:firstLine="709"/>
        <w:jc w:val="both"/>
        <w:textAlignment w:val="baseline"/>
        <w:rPr>
          <w:rFonts w:ascii="Times New Roman" w:eastAsia="Times New Roman" w:hAnsi="Times New Roman" w:cs="Times New Roman"/>
          <w:color w:val="2D2D2D"/>
          <w:sz w:val="28"/>
          <w:szCs w:val="28"/>
          <w:lang w:eastAsia="ru-RU"/>
        </w:rPr>
      </w:pPr>
      <w:r w:rsidRPr="003965D5">
        <w:rPr>
          <w:rFonts w:ascii="Times New Roman" w:eastAsia="Times New Roman" w:hAnsi="Times New Roman" w:cs="Times New Roman"/>
          <w:color w:val="2D2D2D"/>
          <w:sz w:val="28"/>
          <w:szCs w:val="28"/>
          <w:lang w:eastAsia="ru-RU"/>
        </w:rPr>
        <w:t>4.1 Назначение и состав АСУДД</w:t>
      </w:r>
    </w:p>
    <w:p w:rsidR="00987F23" w:rsidRPr="003965D5" w:rsidRDefault="00987F23" w:rsidP="00987F23">
      <w:pPr>
        <w:numPr>
          <w:ilvl w:val="0"/>
          <w:numId w:val="7"/>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 xml:space="preserve">АСУДД </w:t>
      </w:r>
      <w:proofErr w:type="gramStart"/>
      <w:r w:rsidRPr="003965D5">
        <w:rPr>
          <w:rFonts w:ascii="Times New Roman" w:eastAsia="Times New Roman" w:hAnsi="Times New Roman" w:cs="Times New Roman"/>
          <w:color w:val="000000"/>
          <w:sz w:val="28"/>
          <w:szCs w:val="28"/>
          <w:lang w:eastAsia="ru-RU"/>
        </w:rPr>
        <w:t>предназначена</w:t>
      </w:r>
      <w:proofErr w:type="gramEnd"/>
      <w:r w:rsidRPr="003965D5">
        <w:rPr>
          <w:rFonts w:ascii="Times New Roman" w:eastAsia="Times New Roman" w:hAnsi="Times New Roman" w:cs="Times New Roman"/>
          <w:color w:val="000000"/>
          <w:sz w:val="28"/>
          <w:szCs w:val="28"/>
          <w:lang w:eastAsia="ru-RU"/>
        </w:rPr>
        <w:t xml:space="preserve"> для управления движением транспортных средств и пешеходных потоков на участке (участках) дорожной сети, который может располагаться на территории одного или нескольких регионов, населенных пунктов, части территории региона, населенного пункта, на автомагистрали или ее участке.</w:t>
      </w:r>
    </w:p>
    <w:p w:rsidR="00987F23" w:rsidRPr="00AB6957" w:rsidRDefault="00987F23" w:rsidP="00987F23">
      <w:pPr>
        <w:numPr>
          <w:ilvl w:val="0"/>
          <w:numId w:val="7"/>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 xml:space="preserve">АСУДД может быть </w:t>
      </w:r>
      <w:proofErr w:type="gramStart"/>
      <w:r w:rsidRPr="003965D5">
        <w:rPr>
          <w:rFonts w:ascii="Times New Roman" w:eastAsia="Times New Roman" w:hAnsi="Times New Roman" w:cs="Times New Roman"/>
          <w:color w:val="000000"/>
          <w:sz w:val="28"/>
          <w:szCs w:val="28"/>
          <w:lang w:eastAsia="ru-RU"/>
        </w:rPr>
        <w:t>интегрирована</w:t>
      </w:r>
      <w:proofErr w:type="gramEnd"/>
      <w:r w:rsidRPr="003965D5">
        <w:rPr>
          <w:rFonts w:ascii="Times New Roman" w:eastAsia="Times New Roman" w:hAnsi="Times New Roman" w:cs="Times New Roman"/>
          <w:color w:val="000000"/>
          <w:sz w:val="28"/>
          <w:szCs w:val="28"/>
          <w:lang w:eastAsia="ru-RU"/>
        </w:rPr>
        <w:t xml:space="preserve"> в </w:t>
      </w:r>
      <w:proofErr w:type="spellStart"/>
      <w:r w:rsidRPr="003965D5">
        <w:rPr>
          <w:rFonts w:ascii="Times New Roman" w:eastAsia="Times New Roman" w:hAnsi="Times New Roman" w:cs="Times New Roman"/>
          <w:color w:val="000000"/>
          <w:sz w:val="28"/>
          <w:szCs w:val="28"/>
          <w:lang w:eastAsia="ru-RU"/>
        </w:rPr>
        <w:t>телематическую</w:t>
      </w:r>
      <w:proofErr w:type="spellEnd"/>
      <w:r w:rsidRPr="003965D5">
        <w:rPr>
          <w:rFonts w:ascii="Times New Roman" w:eastAsia="Times New Roman" w:hAnsi="Times New Roman" w:cs="Times New Roman"/>
          <w:color w:val="000000"/>
          <w:sz w:val="28"/>
          <w:szCs w:val="28"/>
          <w:lang w:eastAsia="ru-RU"/>
        </w:rPr>
        <w:t xml:space="preserve"> или </w:t>
      </w:r>
      <w:r w:rsidRPr="00AB6957">
        <w:rPr>
          <w:rFonts w:ascii="Times New Roman" w:eastAsia="Times New Roman" w:hAnsi="Times New Roman" w:cs="Times New Roman"/>
          <w:color w:val="000000"/>
          <w:sz w:val="28"/>
          <w:szCs w:val="28"/>
          <w:lang w:eastAsia="ru-RU"/>
        </w:rPr>
        <w:t>интеллектуальную транспортную систему.</w:t>
      </w:r>
    </w:p>
    <w:p w:rsidR="00987F23" w:rsidRPr="00AB6957" w:rsidRDefault="00987F23" w:rsidP="00987F23">
      <w:pPr>
        <w:numPr>
          <w:ilvl w:val="0"/>
          <w:numId w:val="7"/>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Основные компоненты АСУДД – по ГОСТ 34.003.</w:t>
      </w:r>
    </w:p>
    <w:p w:rsidR="00987F23" w:rsidRPr="00AB6957" w:rsidRDefault="00987F23" w:rsidP="00987F23">
      <w:pPr>
        <w:numPr>
          <w:ilvl w:val="0"/>
          <w:numId w:val="7"/>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Показатели качества управления дорожным движением:</w:t>
      </w:r>
    </w:p>
    <w:p w:rsidR="00987F23" w:rsidRPr="00AB6957" w:rsidRDefault="00987F23" w:rsidP="00987F23">
      <w:pPr>
        <w:pStyle w:val="a3"/>
        <w:numPr>
          <w:ilvl w:val="0"/>
          <w:numId w:val="9"/>
        </w:numPr>
        <w:spacing w:line="360" w:lineRule="auto"/>
        <w:ind w:left="0" w:firstLine="709"/>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 xml:space="preserve">скорость движения - </w:t>
      </w:r>
      <w:r w:rsidRPr="00AB6957">
        <w:rPr>
          <w:rFonts w:ascii="Times New Roman" w:hAnsi="Times New Roman"/>
          <w:color w:val="000000" w:themeColor="text1"/>
          <w:sz w:val="28"/>
          <w:szCs w:val="28"/>
        </w:rPr>
        <w:t>характеризует затраты времени водителей и пассажиров автотранспортных средств на сообщение</w:t>
      </w:r>
      <w:r w:rsidRPr="00AB6957">
        <w:rPr>
          <w:rFonts w:ascii="Times New Roman" w:eastAsia="Times New Roman" w:hAnsi="Times New Roman" w:cs="Times New Roman"/>
          <w:color w:val="000000"/>
          <w:sz w:val="28"/>
          <w:szCs w:val="28"/>
          <w:lang w:eastAsia="ru-RU"/>
        </w:rPr>
        <w:t>;</w:t>
      </w:r>
    </w:p>
    <w:p w:rsidR="00987F23" w:rsidRPr="00AB6957" w:rsidRDefault="00987F23" w:rsidP="00987F23">
      <w:pPr>
        <w:pStyle w:val="a3"/>
        <w:numPr>
          <w:ilvl w:val="0"/>
          <w:numId w:val="9"/>
        </w:numPr>
        <w:spacing w:line="360" w:lineRule="auto"/>
        <w:ind w:left="0" w:firstLine="709"/>
        <w:jc w:val="both"/>
        <w:rPr>
          <w:rFonts w:ascii="Times New Roman" w:hAnsi="Times New Roman"/>
          <w:color w:val="000000" w:themeColor="text1"/>
          <w:sz w:val="28"/>
          <w:szCs w:val="28"/>
        </w:rPr>
      </w:pPr>
      <w:r w:rsidRPr="00AB6957">
        <w:rPr>
          <w:rFonts w:ascii="Times New Roman" w:hAnsi="Times New Roman"/>
          <w:color w:val="000000" w:themeColor="text1"/>
          <w:sz w:val="28"/>
          <w:szCs w:val="28"/>
        </w:rPr>
        <w:t>темп движения - характеризует удельные затраты времени водителей и пассажиров автотранспортных средств на сообщение, а также временную доступность территорий;</w:t>
      </w:r>
    </w:p>
    <w:p w:rsidR="00987F23" w:rsidRPr="00AB6957" w:rsidRDefault="00987F23" w:rsidP="00987F23">
      <w:pPr>
        <w:pStyle w:val="a3"/>
        <w:numPr>
          <w:ilvl w:val="0"/>
          <w:numId w:val="9"/>
        </w:numPr>
        <w:spacing w:line="360" w:lineRule="auto"/>
        <w:ind w:left="0" w:firstLine="709"/>
        <w:jc w:val="both"/>
        <w:rPr>
          <w:rFonts w:ascii="Times New Roman" w:hAnsi="Times New Roman"/>
          <w:color w:val="000000" w:themeColor="text1"/>
          <w:sz w:val="28"/>
          <w:szCs w:val="28"/>
        </w:rPr>
      </w:pPr>
      <w:r w:rsidRPr="00AB6957">
        <w:rPr>
          <w:rFonts w:ascii="Times New Roman" w:hAnsi="Times New Roman"/>
          <w:color w:val="000000" w:themeColor="text1"/>
          <w:sz w:val="28"/>
          <w:szCs w:val="28"/>
        </w:rPr>
        <w:t>средняя задержка -</w:t>
      </w:r>
      <w:r w:rsidRPr="00AB6957">
        <w:t xml:space="preserve"> </w:t>
      </w:r>
      <w:r w:rsidRPr="00AB6957">
        <w:rPr>
          <w:rFonts w:ascii="Times New Roman" w:hAnsi="Times New Roman"/>
          <w:color w:val="000000" w:themeColor="text1"/>
          <w:sz w:val="28"/>
          <w:szCs w:val="28"/>
        </w:rPr>
        <w:t xml:space="preserve">характеризует потери времени, связанные с загруженностью дорог; </w:t>
      </w:r>
    </w:p>
    <w:p w:rsidR="00987F23" w:rsidRPr="00AB6957" w:rsidRDefault="00987F23" w:rsidP="00987F23">
      <w:pPr>
        <w:pStyle w:val="a3"/>
        <w:numPr>
          <w:ilvl w:val="0"/>
          <w:numId w:val="9"/>
        </w:numPr>
        <w:spacing w:line="360" w:lineRule="auto"/>
        <w:ind w:left="0" w:firstLine="709"/>
        <w:jc w:val="both"/>
        <w:rPr>
          <w:rFonts w:ascii="Times New Roman" w:hAnsi="Times New Roman"/>
          <w:color w:val="000000" w:themeColor="text1"/>
          <w:sz w:val="28"/>
          <w:szCs w:val="28"/>
        </w:rPr>
      </w:pPr>
      <w:r w:rsidRPr="00AB6957">
        <w:rPr>
          <w:rFonts w:ascii="Times New Roman" w:hAnsi="Times New Roman"/>
          <w:color w:val="000000" w:themeColor="text1"/>
          <w:sz w:val="28"/>
          <w:szCs w:val="28"/>
        </w:rPr>
        <w:t>временной индекс – характеризует дополнительные удельные затраты времени на передвижение в наблюдаемых условиях, по сравнению с условиями свободного движения;</w:t>
      </w:r>
    </w:p>
    <w:p w:rsidR="00987F23" w:rsidRPr="00AB6957" w:rsidRDefault="00987F23" w:rsidP="00987F23">
      <w:pPr>
        <w:pStyle w:val="a3"/>
        <w:numPr>
          <w:ilvl w:val="0"/>
          <w:numId w:val="9"/>
        </w:numPr>
        <w:spacing w:line="360" w:lineRule="auto"/>
        <w:ind w:left="0" w:firstLine="709"/>
        <w:jc w:val="both"/>
        <w:rPr>
          <w:rFonts w:ascii="Times New Roman" w:hAnsi="Times New Roman"/>
          <w:color w:val="000000" w:themeColor="text1"/>
          <w:sz w:val="28"/>
          <w:szCs w:val="28"/>
        </w:rPr>
      </w:pPr>
      <w:r w:rsidRPr="00AB6957">
        <w:rPr>
          <w:rFonts w:ascii="Times New Roman" w:hAnsi="Times New Roman"/>
          <w:color w:val="000000" w:themeColor="text1"/>
          <w:sz w:val="28"/>
          <w:szCs w:val="28"/>
        </w:rPr>
        <w:t>уровень обслуживания – обобщенная оценка условий движения для средней поездки на участке и/или сети дорог;</w:t>
      </w:r>
    </w:p>
    <w:p w:rsidR="00987F23" w:rsidRPr="00AB6957" w:rsidRDefault="00987F23" w:rsidP="00987F23">
      <w:pPr>
        <w:pStyle w:val="a3"/>
        <w:numPr>
          <w:ilvl w:val="0"/>
          <w:numId w:val="9"/>
        </w:numPr>
        <w:spacing w:line="360" w:lineRule="auto"/>
        <w:ind w:left="0" w:firstLine="709"/>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 xml:space="preserve">показатель перегруженности - </w:t>
      </w:r>
      <w:r w:rsidRPr="00AB6957">
        <w:rPr>
          <w:rFonts w:ascii="Times New Roman" w:hAnsi="Times New Roman"/>
          <w:color w:val="000000" w:themeColor="text1"/>
          <w:sz w:val="28"/>
          <w:szCs w:val="28"/>
        </w:rPr>
        <w:t xml:space="preserve">характеризует </w:t>
      </w:r>
      <w:r w:rsidRPr="00AB6957">
        <w:rPr>
          <w:rFonts w:ascii="Times New Roman" w:eastAsia="Times New Roman" w:hAnsi="Times New Roman" w:cs="Times New Roman"/>
          <w:color w:val="000000"/>
          <w:sz w:val="28"/>
          <w:szCs w:val="28"/>
          <w:lang w:eastAsia="ru-RU"/>
        </w:rPr>
        <w:t>распространенность неудовлетворительных условий движения на сети дорог;</w:t>
      </w:r>
    </w:p>
    <w:p w:rsidR="00987F23" w:rsidRPr="00AB6957" w:rsidRDefault="00987F23" w:rsidP="00987F23">
      <w:pPr>
        <w:pStyle w:val="a3"/>
        <w:numPr>
          <w:ilvl w:val="0"/>
          <w:numId w:val="9"/>
        </w:numPr>
        <w:spacing w:line="360" w:lineRule="auto"/>
        <w:ind w:left="0" w:firstLine="709"/>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lastRenderedPageBreak/>
        <w:t xml:space="preserve">буферный индекс - </w:t>
      </w:r>
      <w:r w:rsidRPr="00AB6957">
        <w:rPr>
          <w:rFonts w:ascii="Times New Roman" w:hAnsi="Times New Roman"/>
          <w:color w:val="000000" w:themeColor="text1"/>
          <w:sz w:val="28"/>
          <w:szCs w:val="28"/>
        </w:rPr>
        <w:t xml:space="preserve">характеризует </w:t>
      </w:r>
      <w:r w:rsidRPr="00AB6957">
        <w:rPr>
          <w:rFonts w:ascii="Times New Roman" w:eastAsia="Times New Roman" w:hAnsi="Times New Roman" w:cs="Times New Roman"/>
          <w:color w:val="000000"/>
          <w:sz w:val="28"/>
          <w:szCs w:val="28"/>
          <w:lang w:eastAsia="ru-RU"/>
        </w:rPr>
        <w:t>удельные дополнительные затраты времени на передвижение, обусловленные недостаточной надёжностью сообщения.</w:t>
      </w:r>
    </w:p>
    <w:p w:rsidR="00987F23" w:rsidRPr="00AB6957"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4.2 Функции АСУДД</w:t>
      </w:r>
    </w:p>
    <w:p w:rsidR="00987F23" w:rsidRPr="00AB6957" w:rsidRDefault="00987F23" w:rsidP="00987F23">
      <w:pPr>
        <w:widowControl w:val="0"/>
        <w:numPr>
          <w:ilvl w:val="0"/>
          <w:numId w:val="4"/>
        </w:numPr>
        <w:spacing w:line="360" w:lineRule="auto"/>
        <w:contextualSpacing/>
        <w:jc w:val="both"/>
        <w:textAlignment w:val="baseline"/>
        <w:rPr>
          <w:rFonts w:ascii="Times New Roman" w:eastAsia="Times New Roman" w:hAnsi="Times New Roman" w:cs="Times New Roman"/>
          <w:color w:val="2D2D2D"/>
          <w:sz w:val="28"/>
          <w:szCs w:val="28"/>
          <w:lang w:eastAsia="ru-RU"/>
        </w:rPr>
      </w:pPr>
      <w:r w:rsidRPr="00AB6957">
        <w:rPr>
          <w:rFonts w:ascii="Times New Roman" w:eastAsia="Times New Roman" w:hAnsi="Times New Roman" w:cs="Times New Roman"/>
          <w:color w:val="2D2D2D"/>
          <w:sz w:val="28"/>
          <w:szCs w:val="28"/>
          <w:lang w:eastAsia="ru-RU"/>
        </w:rPr>
        <w:t>АСУДД должна осуществлять следующие группы функций:</w:t>
      </w:r>
    </w:p>
    <w:p w:rsidR="00987F23" w:rsidRPr="00AB6957" w:rsidRDefault="00987F23" w:rsidP="00987F23">
      <w:pPr>
        <w:widowControl w:val="0"/>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мониторинг дорожного движения;</w:t>
      </w:r>
    </w:p>
    <w:p w:rsidR="00987F23" w:rsidRPr="00AB6957" w:rsidRDefault="00987F23" w:rsidP="00987F23">
      <w:pPr>
        <w:widowControl w:val="0"/>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2D2D2D"/>
          <w:sz w:val="28"/>
          <w:szCs w:val="28"/>
          <w:lang w:eastAsia="ru-RU"/>
        </w:rPr>
        <w:t>управление движением транспортных средств и пешеходных потоков в обычных условиях;</w:t>
      </w:r>
    </w:p>
    <w:p w:rsidR="00987F23" w:rsidRPr="00AB6957" w:rsidRDefault="00987F23" w:rsidP="00987F23">
      <w:pPr>
        <w:widowControl w:val="0"/>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2D2D2D"/>
          <w:sz w:val="28"/>
          <w:szCs w:val="28"/>
          <w:lang w:eastAsia="ru-RU"/>
        </w:rPr>
        <w:t>управление движением транспортных средств и пешеходных потоков в условиях чрезвычайных ситуаций (ЧС);</w:t>
      </w:r>
    </w:p>
    <w:p w:rsidR="00987F23" w:rsidRPr="00AB6957" w:rsidRDefault="00987F23" w:rsidP="00987F23">
      <w:pPr>
        <w:widowControl w:val="0"/>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 xml:space="preserve">прогнозирование и оптимизация </w:t>
      </w:r>
      <w:r w:rsidRPr="00AB6957">
        <w:rPr>
          <w:rFonts w:ascii="Times New Roman" w:eastAsia="Times New Roman" w:hAnsi="Times New Roman" w:cs="Times New Roman"/>
          <w:color w:val="2D2D2D"/>
          <w:sz w:val="28"/>
          <w:szCs w:val="28"/>
          <w:lang w:eastAsia="ru-RU"/>
        </w:rPr>
        <w:t>транспортных потоков и движения транспортных средств.</w:t>
      </w:r>
    </w:p>
    <w:p w:rsidR="00987F23" w:rsidRPr="00AB6957" w:rsidRDefault="00987F23" w:rsidP="00987F23">
      <w:pPr>
        <w:widowControl w:val="0"/>
        <w:numPr>
          <w:ilvl w:val="0"/>
          <w:numId w:val="4"/>
        </w:numPr>
        <w:spacing w:line="360" w:lineRule="auto"/>
        <w:ind w:left="0" w:firstLine="710"/>
        <w:contextualSpacing/>
        <w:jc w:val="both"/>
        <w:textAlignment w:val="baseline"/>
        <w:rPr>
          <w:rFonts w:ascii="Times New Roman" w:eastAsia="Times New Roman" w:hAnsi="Times New Roman" w:cs="Times New Roman"/>
          <w:color w:val="2D2D2D"/>
          <w:sz w:val="28"/>
          <w:szCs w:val="28"/>
          <w:lang w:eastAsia="ru-RU"/>
        </w:rPr>
      </w:pPr>
      <w:r w:rsidRPr="00AB6957">
        <w:rPr>
          <w:rFonts w:ascii="Times New Roman" w:eastAsia="Times New Roman" w:hAnsi="Times New Roman" w:cs="Times New Roman"/>
          <w:color w:val="000000"/>
          <w:sz w:val="28"/>
          <w:szCs w:val="28"/>
          <w:lang w:eastAsia="ru-RU"/>
        </w:rPr>
        <w:t>Мониторинг дорожного движения включает следующие функции</w:t>
      </w:r>
      <w:r w:rsidRPr="00AB6957">
        <w:rPr>
          <w:rFonts w:ascii="Times New Roman" w:eastAsia="Times New Roman" w:hAnsi="Times New Roman" w:cs="Times New Roman"/>
          <w:color w:val="2D2D2D"/>
          <w:sz w:val="28"/>
          <w:szCs w:val="28"/>
          <w:lang w:eastAsia="ru-RU"/>
        </w:rPr>
        <w:t>:</w:t>
      </w:r>
    </w:p>
    <w:p w:rsidR="00987F23" w:rsidRPr="00AB6957" w:rsidRDefault="00987F23" w:rsidP="00987F23">
      <w:pPr>
        <w:widowControl w:val="0"/>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сбор информации о транспортных потоках с помощью придорожных сре</w:t>
      </w:r>
      <w:proofErr w:type="gramStart"/>
      <w:r w:rsidRPr="00AB6957">
        <w:rPr>
          <w:rFonts w:ascii="Times New Roman" w:eastAsia="Times New Roman" w:hAnsi="Times New Roman" w:cs="Times New Roman"/>
          <w:color w:val="000000"/>
          <w:sz w:val="28"/>
          <w:szCs w:val="28"/>
          <w:lang w:eastAsia="ru-RU"/>
        </w:rPr>
        <w:t>дств сб</w:t>
      </w:r>
      <w:proofErr w:type="gramEnd"/>
      <w:r w:rsidRPr="00AB6957">
        <w:rPr>
          <w:rFonts w:ascii="Times New Roman" w:eastAsia="Times New Roman" w:hAnsi="Times New Roman" w:cs="Times New Roman"/>
          <w:color w:val="000000"/>
          <w:sz w:val="28"/>
          <w:szCs w:val="28"/>
          <w:lang w:eastAsia="ru-RU"/>
        </w:rPr>
        <w:t>ора информации;</w:t>
      </w:r>
    </w:p>
    <w:p w:rsidR="00987F23" w:rsidRPr="00AB6957" w:rsidRDefault="00987F23" w:rsidP="00987F23">
      <w:pPr>
        <w:widowControl w:val="0"/>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сбор информации о местоположении и параметрах движения транспортных сре</w:t>
      </w:r>
      <w:proofErr w:type="gramStart"/>
      <w:r w:rsidRPr="00AB6957">
        <w:rPr>
          <w:rFonts w:ascii="Times New Roman" w:eastAsia="Times New Roman" w:hAnsi="Times New Roman" w:cs="Times New Roman"/>
          <w:color w:val="000000"/>
          <w:sz w:val="28"/>
          <w:szCs w:val="28"/>
          <w:lang w:eastAsia="ru-RU"/>
        </w:rPr>
        <w:t>дств с п</w:t>
      </w:r>
      <w:proofErr w:type="gramEnd"/>
      <w:r w:rsidRPr="00AB6957">
        <w:rPr>
          <w:rFonts w:ascii="Times New Roman" w:eastAsia="Times New Roman" w:hAnsi="Times New Roman" w:cs="Times New Roman"/>
          <w:color w:val="000000"/>
          <w:sz w:val="28"/>
          <w:szCs w:val="28"/>
          <w:lang w:eastAsia="ru-RU"/>
        </w:rPr>
        <w:t xml:space="preserve">омощью абонентских </w:t>
      </w:r>
      <w:proofErr w:type="spellStart"/>
      <w:r w:rsidRPr="00AB6957">
        <w:rPr>
          <w:rFonts w:ascii="Times New Roman" w:eastAsia="Times New Roman" w:hAnsi="Times New Roman" w:cs="Times New Roman"/>
          <w:color w:val="000000"/>
          <w:sz w:val="28"/>
          <w:szCs w:val="28"/>
          <w:lang w:eastAsia="ru-RU"/>
        </w:rPr>
        <w:t>телематических</w:t>
      </w:r>
      <w:proofErr w:type="spellEnd"/>
      <w:r w:rsidRPr="00AB6957">
        <w:rPr>
          <w:rFonts w:ascii="Times New Roman" w:eastAsia="Times New Roman" w:hAnsi="Times New Roman" w:cs="Times New Roman"/>
          <w:color w:val="000000"/>
          <w:sz w:val="28"/>
          <w:szCs w:val="28"/>
          <w:lang w:eastAsia="ru-RU"/>
        </w:rPr>
        <w:t xml:space="preserve"> терминалов;</w:t>
      </w:r>
    </w:p>
    <w:p w:rsidR="00987F23" w:rsidRPr="00AB6957" w:rsidRDefault="00987F23" w:rsidP="00987F23">
      <w:pPr>
        <w:widowControl w:val="0"/>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обработка информации с целью получения представления дорожной обстановки, описывающего скорости, плотности и интенсивности движения транспортных потоков, уровни загрузки движением, интервалы движения маршрутных транспортных средств, места и характер затруднений дорожного движения, иные параметры дорожной обстановки на всех участках улично-дорожной сети, обслуживаемой АСУДД;</w:t>
      </w:r>
    </w:p>
    <w:p w:rsidR="00987F23" w:rsidRPr="00AB6957" w:rsidRDefault="00987F23" w:rsidP="00987F23">
      <w:pPr>
        <w:widowControl w:val="0"/>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представление результатов обработки информации для анализа и принятия решений операторами АСУДД и другими должностными лицами;</w:t>
      </w:r>
    </w:p>
    <w:p w:rsidR="00987F23" w:rsidRPr="00AB6957" w:rsidRDefault="00987F23" w:rsidP="00987F23">
      <w:pPr>
        <w:widowControl w:val="0"/>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определение мест затруднений движения, в том числе заторов на дорогах;</w:t>
      </w:r>
    </w:p>
    <w:p w:rsidR="00987F23" w:rsidRPr="00AB6957" w:rsidRDefault="00987F23" w:rsidP="00987F23">
      <w:pPr>
        <w:widowControl w:val="0"/>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 xml:space="preserve">представление данных о дорожной обстановке, местоположении и параметрах движения транспортных средств операторам системы, АСУДД, обслуживающим соседние территории, а также элементам </w:t>
      </w:r>
      <w:proofErr w:type="spellStart"/>
      <w:r w:rsidRPr="00AB6957">
        <w:rPr>
          <w:rFonts w:ascii="Times New Roman" w:eastAsia="Times New Roman" w:hAnsi="Times New Roman" w:cs="Times New Roman"/>
          <w:color w:val="000000"/>
          <w:sz w:val="28"/>
          <w:szCs w:val="28"/>
          <w:lang w:eastAsia="ru-RU"/>
        </w:rPr>
        <w:t>телематических</w:t>
      </w:r>
      <w:proofErr w:type="spellEnd"/>
      <w:r w:rsidRPr="00AB6957">
        <w:rPr>
          <w:rFonts w:ascii="Times New Roman" w:eastAsia="Times New Roman" w:hAnsi="Times New Roman" w:cs="Times New Roman"/>
          <w:color w:val="000000"/>
          <w:sz w:val="28"/>
          <w:szCs w:val="28"/>
          <w:lang w:eastAsia="ru-RU"/>
        </w:rPr>
        <w:t xml:space="preserve"> </w:t>
      </w:r>
      <w:r w:rsidRPr="00AB6957">
        <w:rPr>
          <w:rFonts w:ascii="Times New Roman" w:eastAsia="Times New Roman" w:hAnsi="Times New Roman" w:cs="Times New Roman"/>
          <w:color w:val="000000"/>
          <w:sz w:val="28"/>
          <w:szCs w:val="28"/>
          <w:lang w:eastAsia="ru-RU"/>
        </w:rPr>
        <w:lastRenderedPageBreak/>
        <w:t>транспортных систем для реализации их функций;</w:t>
      </w:r>
    </w:p>
    <w:p w:rsidR="00987F23" w:rsidRPr="00AB6957" w:rsidRDefault="00987F23" w:rsidP="00987F23">
      <w:pPr>
        <w:widowControl w:val="0"/>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хранение и накопление данных о параметрах движения транспортных средств и транспортных потоков, их представление для проведения анализа и исследований, направленных на совершенствование управления и организации дорожного движения.</w:t>
      </w:r>
    </w:p>
    <w:p w:rsidR="00987F23" w:rsidRPr="00AB6957" w:rsidRDefault="00987F23" w:rsidP="00987F23">
      <w:pPr>
        <w:numPr>
          <w:ilvl w:val="0"/>
          <w:numId w:val="4"/>
        </w:numPr>
        <w:spacing w:line="360" w:lineRule="auto"/>
        <w:ind w:left="0" w:firstLine="710"/>
        <w:contextualSpacing/>
        <w:jc w:val="both"/>
        <w:textAlignment w:val="baseline"/>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Управление движением транспортных средств и пешеходных потоков включает следующие функции:</w:t>
      </w:r>
    </w:p>
    <w:p w:rsidR="00987F23" w:rsidRPr="00AB6957" w:rsidRDefault="00987F23" w:rsidP="00987F23">
      <w:pPr>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автоматическое управление движением транспортных средств и пешеходных потоков на отдельных перекрестках (въездах на автомагистрали);</w:t>
      </w:r>
    </w:p>
    <w:p w:rsidR="00987F23" w:rsidRPr="00AB6957" w:rsidRDefault="00987F23" w:rsidP="00987F23">
      <w:pPr>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автоматическое координированное управление движением транспортных средств и пешеходных потоков на группе перекрестков (въездов на автомагистрали);</w:t>
      </w:r>
    </w:p>
    <w:p w:rsidR="00987F23" w:rsidRPr="00AB6957" w:rsidRDefault="00987F23" w:rsidP="00987F23">
      <w:pPr>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координированное адаптивное управление движением транспортных средств и пешеходных потоков на дорожной сети населенного пункта (участка улично-дорожной сети) с автоматическим расчетом (выбором) программ координации (совокупности управляющих воздействий);</w:t>
      </w:r>
    </w:p>
    <w:p w:rsidR="00987F23" w:rsidRPr="00AB6957" w:rsidRDefault="00987F23" w:rsidP="00987F23">
      <w:pPr>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динамический контроль над инфраструктурой (управление использованием полос реверсивного движения, ограничения на маневрирование с помощью дорожных знаков переменной информации, изменение платы за проезд по платным участкам дорог);</w:t>
      </w:r>
    </w:p>
    <w:p w:rsidR="00987F23" w:rsidRPr="00AB6957" w:rsidRDefault="00987F23" w:rsidP="00987F23">
      <w:pPr>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ручное управление движением транспортных средств и пешеходных потоков по командам оператора;</w:t>
      </w:r>
    </w:p>
    <w:p w:rsidR="00987F23" w:rsidRPr="00AB6957" w:rsidRDefault="00987F23" w:rsidP="00987F23">
      <w:pPr>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установление допустимых или рекомендуемых скоростей;</w:t>
      </w:r>
    </w:p>
    <w:p w:rsidR="00987F23" w:rsidRPr="00AB6957" w:rsidRDefault="00987F23" w:rsidP="00987F23">
      <w:pPr>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перераспределение транспортных потоков на улично-дорожной сети;</w:t>
      </w:r>
    </w:p>
    <w:p w:rsidR="00987F23" w:rsidRPr="00AB6957" w:rsidRDefault="00987F23" w:rsidP="00987F23">
      <w:pPr>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обеспечение преимущественного проезда транспортных средств общественного транспорта, экстренных служб, а также транспортных средств, движущихся в организованных колоннах, через перекрестки или автомагистрали;</w:t>
      </w:r>
    </w:p>
    <w:p w:rsidR="00987F23" w:rsidRPr="00AB6957" w:rsidRDefault="00987F23" w:rsidP="00987F23">
      <w:pPr>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lastRenderedPageBreak/>
        <w:t xml:space="preserve">формирование и отображение на динамических информационных </w:t>
      </w:r>
      <w:proofErr w:type="gramStart"/>
      <w:r w:rsidRPr="00AB6957">
        <w:rPr>
          <w:rFonts w:ascii="Times New Roman" w:eastAsia="Times New Roman" w:hAnsi="Times New Roman" w:cs="Times New Roman"/>
          <w:color w:val="000000"/>
          <w:sz w:val="28"/>
          <w:szCs w:val="28"/>
          <w:lang w:eastAsia="ru-RU"/>
        </w:rPr>
        <w:t>табло</w:t>
      </w:r>
      <w:proofErr w:type="gramEnd"/>
      <w:r w:rsidRPr="00AB6957">
        <w:rPr>
          <w:rFonts w:ascii="Times New Roman" w:eastAsia="Times New Roman" w:hAnsi="Times New Roman" w:cs="Times New Roman"/>
          <w:color w:val="000000"/>
          <w:sz w:val="28"/>
          <w:szCs w:val="28"/>
          <w:lang w:eastAsia="ru-RU"/>
        </w:rPr>
        <w:t xml:space="preserve"> данных о загруженности улично-дорожной сети (УДС), метеорологических условиях и состоянии УДС.</w:t>
      </w:r>
    </w:p>
    <w:p w:rsidR="00987F23" w:rsidRPr="00AB6957" w:rsidRDefault="00987F23" w:rsidP="00987F23">
      <w:pPr>
        <w:numPr>
          <w:ilvl w:val="0"/>
          <w:numId w:val="4"/>
        </w:numPr>
        <w:spacing w:line="360" w:lineRule="auto"/>
        <w:ind w:left="0" w:firstLine="710"/>
        <w:contextualSpacing/>
        <w:jc w:val="both"/>
        <w:textAlignment w:val="baseline"/>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Прогнозирование и оптимизация транспортных потоков и движения транспортных сре</w:t>
      </w:r>
      <w:proofErr w:type="gramStart"/>
      <w:r w:rsidRPr="00AB6957">
        <w:rPr>
          <w:rFonts w:ascii="Times New Roman" w:eastAsia="Times New Roman" w:hAnsi="Times New Roman" w:cs="Times New Roman"/>
          <w:color w:val="000000"/>
          <w:sz w:val="28"/>
          <w:szCs w:val="28"/>
          <w:lang w:eastAsia="ru-RU"/>
        </w:rPr>
        <w:t>дств вкл</w:t>
      </w:r>
      <w:proofErr w:type="gramEnd"/>
      <w:r w:rsidRPr="00AB6957">
        <w:rPr>
          <w:rFonts w:ascii="Times New Roman" w:eastAsia="Times New Roman" w:hAnsi="Times New Roman" w:cs="Times New Roman"/>
          <w:color w:val="000000"/>
          <w:sz w:val="28"/>
          <w:szCs w:val="28"/>
          <w:lang w:eastAsia="ru-RU"/>
        </w:rPr>
        <w:t>ючают следующие функции:</w:t>
      </w:r>
    </w:p>
    <w:p w:rsidR="00987F23" w:rsidRPr="00AB6957" w:rsidRDefault="00987F23" w:rsidP="00987F23">
      <w:pPr>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прогнозирование параметров транспортных потоков на основе учета предыдущих изменений этих параметров;</w:t>
      </w:r>
    </w:p>
    <w:p w:rsidR="00987F23" w:rsidRPr="00AB6957" w:rsidRDefault="00987F23" w:rsidP="00987F23">
      <w:pPr>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 xml:space="preserve">прогнозирование параметров транспортных потоков на основе прогноза местоположения каждого автотранспортного средства, оснащенного абонентским </w:t>
      </w:r>
      <w:proofErr w:type="spellStart"/>
      <w:r w:rsidRPr="00AB6957">
        <w:rPr>
          <w:rFonts w:ascii="Times New Roman" w:eastAsia="Times New Roman" w:hAnsi="Times New Roman" w:cs="Times New Roman"/>
          <w:color w:val="000000"/>
          <w:sz w:val="28"/>
          <w:szCs w:val="28"/>
          <w:lang w:eastAsia="ru-RU"/>
        </w:rPr>
        <w:t>телематическим</w:t>
      </w:r>
      <w:proofErr w:type="spellEnd"/>
      <w:r w:rsidRPr="00AB6957">
        <w:rPr>
          <w:rFonts w:ascii="Times New Roman" w:eastAsia="Times New Roman" w:hAnsi="Times New Roman" w:cs="Times New Roman"/>
          <w:color w:val="000000"/>
          <w:sz w:val="28"/>
          <w:szCs w:val="28"/>
          <w:lang w:eastAsia="ru-RU"/>
        </w:rPr>
        <w:t xml:space="preserve"> терминалом и предоставившего данные о пункте своего назначения;</w:t>
      </w:r>
    </w:p>
    <w:p w:rsidR="00987F23" w:rsidRPr="00AB6957" w:rsidRDefault="00987F23" w:rsidP="00987F23">
      <w:pPr>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 xml:space="preserve">прогнозирование параметров транспортных потоков на </w:t>
      </w:r>
      <w:proofErr w:type="gramStart"/>
      <w:r w:rsidRPr="00AB6957">
        <w:rPr>
          <w:rFonts w:ascii="Times New Roman" w:eastAsia="Times New Roman" w:hAnsi="Times New Roman" w:cs="Times New Roman"/>
          <w:color w:val="000000"/>
          <w:sz w:val="28"/>
          <w:szCs w:val="28"/>
          <w:lang w:eastAsia="ru-RU"/>
        </w:rPr>
        <w:t>основе</w:t>
      </w:r>
      <w:proofErr w:type="gramEnd"/>
      <w:r w:rsidRPr="00AB6957">
        <w:rPr>
          <w:rFonts w:ascii="Times New Roman" w:eastAsia="Times New Roman" w:hAnsi="Times New Roman" w:cs="Times New Roman"/>
          <w:color w:val="000000"/>
          <w:sz w:val="28"/>
          <w:szCs w:val="28"/>
          <w:lang w:eastAsia="ru-RU"/>
        </w:rPr>
        <w:t xml:space="preserve"> как учета предыдущих изменений этих параметров, так и прогноза местоположения каждого автотранспортного средства, оснащенного абонентским </w:t>
      </w:r>
      <w:proofErr w:type="spellStart"/>
      <w:r w:rsidRPr="00AB6957">
        <w:rPr>
          <w:rFonts w:ascii="Times New Roman" w:eastAsia="Times New Roman" w:hAnsi="Times New Roman" w:cs="Times New Roman"/>
          <w:color w:val="000000"/>
          <w:sz w:val="28"/>
          <w:szCs w:val="28"/>
          <w:lang w:eastAsia="ru-RU"/>
        </w:rPr>
        <w:t>телематическим</w:t>
      </w:r>
      <w:proofErr w:type="spellEnd"/>
      <w:r w:rsidRPr="00AB6957">
        <w:rPr>
          <w:rFonts w:ascii="Times New Roman" w:eastAsia="Times New Roman" w:hAnsi="Times New Roman" w:cs="Times New Roman"/>
          <w:color w:val="000000"/>
          <w:sz w:val="28"/>
          <w:szCs w:val="28"/>
          <w:lang w:eastAsia="ru-RU"/>
        </w:rPr>
        <w:t xml:space="preserve"> терминалом и предоставившего данные о пункте своего назначения;</w:t>
      </w:r>
    </w:p>
    <w:p w:rsidR="00987F23" w:rsidRPr="00AB6957" w:rsidRDefault="00987F23" w:rsidP="00987F23">
      <w:pPr>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формирование прогнозируемых на заданные временные горизонты представлений дорожной обстановки;</w:t>
      </w:r>
    </w:p>
    <w:p w:rsidR="00987F23" w:rsidRPr="00AB6957" w:rsidRDefault="00987F23" w:rsidP="00987F23">
      <w:pPr>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оптимизация транспортных потоков на отдельных перекрестках;</w:t>
      </w:r>
    </w:p>
    <w:p w:rsidR="00987F23" w:rsidRPr="00AB6957" w:rsidRDefault="00987F23" w:rsidP="00987F23">
      <w:pPr>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оптимизация транспортных потоков на группах перекрестков;</w:t>
      </w:r>
    </w:p>
    <w:p w:rsidR="00987F23" w:rsidRPr="00AB6957" w:rsidRDefault="00987F23" w:rsidP="00987F23">
      <w:pPr>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оптимизация транспортных потоков на территории населенных пунктов (участков УДС);</w:t>
      </w:r>
    </w:p>
    <w:p w:rsidR="00987F23" w:rsidRPr="00AB6957" w:rsidRDefault="00987F23" w:rsidP="00987F23">
      <w:pPr>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оптимизация маршрутов транспортных средств;</w:t>
      </w:r>
    </w:p>
    <w:p w:rsidR="00987F23" w:rsidRPr="00AB6957" w:rsidRDefault="00987F23" w:rsidP="00987F23">
      <w:pPr>
        <w:numPr>
          <w:ilvl w:val="0"/>
          <w:numId w:val="3"/>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оптимизация планов применения парков автотранспортных средств.</w:t>
      </w:r>
    </w:p>
    <w:p w:rsidR="00987F23" w:rsidRPr="00AB6957" w:rsidRDefault="00987F23" w:rsidP="00987F23">
      <w:pPr>
        <w:numPr>
          <w:ilvl w:val="0"/>
          <w:numId w:val="4"/>
        </w:numPr>
        <w:spacing w:line="360" w:lineRule="auto"/>
        <w:ind w:left="0" w:firstLine="710"/>
        <w:contextualSpacing/>
        <w:jc w:val="both"/>
        <w:textAlignment w:val="baseline"/>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Управление движением транспортных средств и пешеходных потоков в условиях чрезвычайных ситуаций включают следующие функции:</w:t>
      </w:r>
    </w:p>
    <w:p w:rsidR="00987F23" w:rsidRPr="00AB6957" w:rsidRDefault="00987F23" w:rsidP="00987F23">
      <w:pPr>
        <w:pStyle w:val="a3"/>
        <w:numPr>
          <w:ilvl w:val="0"/>
          <w:numId w:val="10"/>
        </w:numPr>
        <w:spacing w:line="360" w:lineRule="auto"/>
        <w:ind w:left="0" w:firstLine="709"/>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идентификация чрезвычайной ситуации с использованием информации из следующих источников: придорожных сре</w:t>
      </w:r>
      <w:proofErr w:type="gramStart"/>
      <w:r w:rsidRPr="00AB6957">
        <w:rPr>
          <w:rFonts w:ascii="Times New Roman" w:eastAsia="Times New Roman" w:hAnsi="Times New Roman" w:cs="Times New Roman"/>
          <w:color w:val="000000"/>
          <w:sz w:val="28"/>
          <w:szCs w:val="28"/>
          <w:lang w:eastAsia="ru-RU"/>
        </w:rPr>
        <w:t>дств сб</w:t>
      </w:r>
      <w:proofErr w:type="gramEnd"/>
      <w:r w:rsidRPr="00AB6957">
        <w:rPr>
          <w:rFonts w:ascii="Times New Roman" w:eastAsia="Times New Roman" w:hAnsi="Times New Roman" w:cs="Times New Roman"/>
          <w:color w:val="000000"/>
          <w:sz w:val="28"/>
          <w:szCs w:val="28"/>
          <w:lang w:eastAsia="ru-RU"/>
        </w:rPr>
        <w:t xml:space="preserve">ора информации, абонентских </w:t>
      </w:r>
      <w:proofErr w:type="spellStart"/>
      <w:r w:rsidRPr="00AB6957">
        <w:rPr>
          <w:rFonts w:ascii="Times New Roman" w:eastAsia="Times New Roman" w:hAnsi="Times New Roman" w:cs="Times New Roman"/>
          <w:color w:val="000000"/>
          <w:sz w:val="28"/>
          <w:szCs w:val="28"/>
          <w:lang w:eastAsia="ru-RU"/>
        </w:rPr>
        <w:t>телематических</w:t>
      </w:r>
      <w:proofErr w:type="spellEnd"/>
      <w:r w:rsidRPr="00AB6957">
        <w:rPr>
          <w:rFonts w:ascii="Times New Roman" w:eastAsia="Times New Roman" w:hAnsi="Times New Roman" w:cs="Times New Roman"/>
          <w:color w:val="000000"/>
          <w:sz w:val="28"/>
          <w:szCs w:val="28"/>
          <w:lang w:eastAsia="ru-RU"/>
        </w:rPr>
        <w:t xml:space="preserve"> терминалов, экологических датчиков, правоохранительных органов, средств массовой информации, </w:t>
      </w:r>
      <w:r w:rsidRPr="00AB6957">
        <w:rPr>
          <w:rFonts w:ascii="Times New Roman" w:eastAsia="Times New Roman" w:hAnsi="Times New Roman" w:cs="Times New Roman"/>
          <w:color w:val="000000"/>
          <w:sz w:val="28"/>
          <w:szCs w:val="28"/>
          <w:lang w:eastAsia="ru-RU"/>
        </w:rPr>
        <w:lastRenderedPageBreak/>
        <w:t>источников погодной информации, транспортных предприятий и организаций, организаторов специальных мероприятий, лиц, наблюдавших и наблюдающих ЧС, и др.;</w:t>
      </w:r>
    </w:p>
    <w:p w:rsidR="00987F23" w:rsidRPr="00AB6957" w:rsidRDefault="00987F23" w:rsidP="00987F23">
      <w:pPr>
        <w:pStyle w:val="a3"/>
        <w:numPr>
          <w:ilvl w:val="0"/>
          <w:numId w:val="10"/>
        </w:numPr>
        <w:spacing w:line="360" w:lineRule="auto"/>
        <w:ind w:left="0" w:firstLine="709"/>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определение или получение из внешних источников следующих характеристик ЧС: тип (включая природные ЧС), степень воздействия на движение транспортных средств и пешеходных потоков, серьезность (потенциальное нанесение вреда людям, находящимся в очаге поражения и вблизи него), местоположение, ожидаемая продолжительность;</w:t>
      </w:r>
    </w:p>
    <w:p w:rsidR="00987F23" w:rsidRPr="00AB6957" w:rsidRDefault="00987F23" w:rsidP="00987F23">
      <w:pPr>
        <w:pStyle w:val="a3"/>
        <w:numPr>
          <w:ilvl w:val="0"/>
          <w:numId w:val="10"/>
        </w:numPr>
        <w:spacing w:line="360" w:lineRule="auto"/>
        <w:ind w:left="0" w:firstLine="709"/>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непрерывное получение и оценка информации об изменении характеристик ЧС;</w:t>
      </w:r>
    </w:p>
    <w:p w:rsidR="00987F23" w:rsidRPr="00AB6957" w:rsidRDefault="00987F23" w:rsidP="00987F23">
      <w:pPr>
        <w:pStyle w:val="a3"/>
        <w:numPr>
          <w:ilvl w:val="0"/>
          <w:numId w:val="10"/>
        </w:numPr>
        <w:spacing w:line="360" w:lineRule="auto"/>
        <w:ind w:left="0" w:firstLine="709"/>
        <w:jc w:val="both"/>
        <w:rPr>
          <w:rFonts w:ascii="Times New Roman" w:eastAsia="Times New Roman" w:hAnsi="Times New Roman" w:cs="Times New Roman"/>
          <w:color w:val="000000"/>
          <w:sz w:val="28"/>
          <w:szCs w:val="28"/>
          <w:lang w:eastAsia="ru-RU"/>
        </w:rPr>
      </w:pPr>
      <w:proofErr w:type="gramStart"/>
      <w:r w:rsidRPr="00AB6957">
        <w:rPr>
          <w:rFonts w:ascii="Times New Roman" w:eastAsia="Times New Roman" w:hAnsi="Times New Roman" w:cs="Times New Roman"/>
          <w:color w:val="000000"/>
          <w:sz w:val="28"/>
          <w:szCs w:val="28"/>
          <w:lang w:eastAsia="ru-RU"/>
        </w:rPr>
        <w:t>формирование реагирования на прогнозируемые и состоявшиеся ЧС, включая планирование действий по реагированию, назначение, постановку задач и отправку к месту действий транспортных средств сил реагирования на ЧС и обеспечивающих, в том числе эвакуационных транспортных средств, доведение информации о ЧС до путешественников и потенциальных путешественников, управление движением транспортных средств и пешеходных потоков, направленное на снижение воздействия ЧС на транспортные потоки;</w:t>
      </w:r>
      <w:proofErr w:type="gramEnd"/>
    </w:p>
    <w:p w:rsidR="00987F23" w:rsidRPr="00AB6957" w:rsidRDefault="00987F23" w:rsidP="00987F23">
      <w:pPr>
        <w:pStyle w:val="a3"/>
        <w:numPr>
          <w:ilvl w:val="0"/>
          <w:numId w:val="10"/>
        </w:numPr>
        <w:spacing w:line="360" w:lineRule="auto"/>
        <w:ind w:left="0" w:firstLine="709"/>
        <w:jc w:val="both"/>
        <w:rPr>
          <w:rFonts w:ascii="Times New Roman" w:eastAsia="Times New Roman" w:hAnsi="Times New Roman" w:cs="Times New Roman"/>
          <w:color w:val="000000"/>
          <w:sz w:val="28"/>
          <w:szCs w:val="28"/>
          <w:lang w:eastAsia="ru-RU"/>
        </w:rPr>
      </w:pPr>
      <w:proofErr w:type="gramStart"/>
      <w:r w:rsidRPr="00AB6957">
        <w:rPr>
          <w:rFonts w:ascii="Times New Roman" w:eastAsia="Times New Roman" w:hAnsi="Times New Roman" w:cs="Times New Roman"/>
          <w:color w:val="000000"/>
          <w:sz w:val="28"/>
          <w:szCs w:val="28"/>
          <w:lang w:eastAsia="ru-RU"/>
        </w:rPr>
        <w:t xml:space="preserve">управление реагированием на ЧС, включая скоординированный выбор/определение процедур, включая запасные маршруты, необходимые для реагирования на ЧС, и предоставление процедур организациям, отвечающим за действия по реагированию, обеспечение связи между реагированием на ЧС и всеми другими пользовательскими сервисами </w:t>
      </w:r>
      <w:proofErr w:type="spellStart"/>
      <w:r w:rsidRPr="00AB6957">
        <w:rPr>
          <w:rFonts w:ascii="Times New Roman" w:eastAsia="Times New Roman" w:hAnsi="Times New Roman" w:cs="Times New Roman"/>
          <w:color w:val="000000"/>
          <w:sz w:val="28"/>
          <w:szCs w:val="28"/>
          <w:lang w:eastAsia="ru-RU"/>
        </w:rPr>
        <w:t>телематических</w:t>
      </w:r>
      <w:proofErr w:type="spellEnd"/>
      <w:r w:rsidRPr="00AB6957">
        <w:rPr>
          <w:rFonts w:ascii="Times New Roman" w:eastAsia="Times New Roman" w:hAnsi="Times New Roman" w:cs="Times New Roman"/>
          <w:color w:val="000000"/>
          <w:sz w:val="28"/>
          <w:szCs w:val="28"/>
          <w:lang w:eastAsia="ru-RU"/>
        </w:rPr>
        <w:t xml:space="preserve"> транспортных систем, необходимыми для реагирования на ЧС, доведение информации о ЧС до других организаций и пользовательских сервисов, определение ресурсов, необходимых для действий</w:t>
      </w:r>
      <w:proofErr w:type="gramEnd"/>
      <w:r w:rsidRPr="00AB6957">
        <w:rPr>
          <w:rFonts w:ascii="Times New Roman" w:eastAsia="Times New Roman" w:hAnsi="Times New Roman" w:cs="Times New Roman"/>
          <w:color w:val="000000"/>
          <w:sz w:val="28"/>
          <w:szCs w:val="28"/>
          <w:lang w:eastAsia="ru-RU"/>
        </w:rPr>
        <w:t xml:space="preserve"> участвующих организаций;</w:t>
      </w:r>
    </w:p>
    <w:p w:rsidR="00987F23" w:rsidRPr="00AB6957" w:rsidRDefault="00987F23" w:rsidP="00987F23">
      <w:pPr>
        <w:pStyle w:val="a3"/>
        <w:numPr>
          <w:ilvl w:val="0"/>
          <w:numId w:val="10"/>
        </w:numPr>
        <w:spacing w:line="360" w:lineRule="auto"/>
        <w:ind w:left="0" w:firstLine="709"/>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 xml:space="preserve">прогнозирование возможных ЧС и их характеристик; </w:t>
      </w:r>
    </w:p>
    <w:p w:rsidR="00987F23" w:rsidRPr="00AB6957" w:rsidRDefault="00987F23" w:rsidP="00987F23">
      <w:pPr>
        <w:pStyle w:val="a3"/>
        <w:numPr>
          <w:ilvl w:val="0"/>
          <w:numId w:val="10"/>
        </w:numPr>
        <w:spacing w:line="360" w:lineRule="auto"/>
        <w:ind w:left="0" w:firstLine="709"/>
        <w:jc w:val="both"/>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t>планирование действий по реагированию на ЧС совместно с другими участвующими организациями.</w:t>
      </w:r>
    </w:p>
    <w:p w:rsidR="00987F23" w:rsidRPr="00AB6957" w:rsidRDefault="00987F23" w:rsidP="00987F23">
      <w:pPr>
        <w:numPr>
          <w:ilvl w:val="0"/>
          <w:numId w:val="4"/>
        </w:numPr>
        <w:spacing w:line="360" w:lineRule="auto"/>
        <w:ind w:left="0" w:firstLine="710"/>
        <w:contextualSpacing/>
        <w:jc w:val="both"/>
        <w:textAlignment w:val="baseline"/>
        <w:rPr>
          <w:rFonts w:ascii="Times New Roman" w:eastAsia="Times New Roman" w:hAnsi="Times New Roman" w:cs="Times New Roman"/>
          <w:color w:val="000000"/>
          <w:sz w:val="28"/>
          <w:szCs w:val="28"/>
          <w:lang w:eastAsia="ru-RU"/>
        </w:rPr>
      </w:pPr>
      <w:r w:rsidRPr="00AB6957">
        <w:rPr>
          <w:rFonts w:ascii="Times New Roman" w:eastAsia="Times New Roman" w:hAnsi="Times New Roman" w:cs="Times New Roman"/>
          <w:color w:val="000000"/>
          <w:sz w:val="28"/>
          <w:szCs w:val="28"/>
          <w:lang w:eastAsia="ru-RU"/>
        </w:rPr>
        <w:lastRenderedPageBreak/>
        <w:t xml:space="preserve">Перечень функций </w:t>
      </w:r>
      <w:proofErr w:type="gramStart"/>
      <w:r w:rsidRPr="00AB6957">
        <w:rPr>
          <w:rFonts w:ascii="Times New Roman" w:eastAsia="Times New Roman" w:hAnsi="Times New Roman" w:cs="Times New Roman"/>
          <w:color w:val="000000"/>
          <w:sz w:val="28"/>
          <w:szCs w:val="28"/>
          <w:lang w:eastAsia="ru-RU"/>
        </w:rPr>
        <w:t>конкретной</w:t>
      </w:r>
      <w:proofErr w:type="gramEnd"/>
      <w:r w:rsidRPr="00AB6957">
        <w:rPr>
          <w:rFonts w:ascii="Times New Roman" w:eastAsia="Times New Roman" w:hAnsi="Times New Roman" w:cs="Times New Roman"/>
          <w:color w:val="000000"/>
          <w:sz w:val="28"/>
          <w:szCs w:val="28"/>
          <w:lang w:eastAsia="ru-RU"/>
        </w:rPr>
        <w:t xml:space="preserve"> АСУДД выбирают из приведенных в </w:t>
      </w:r>
      <w:proofErr w:type="spellStart"/>
      <w:r w:rsidRPr="00AB6957">
        <w:rPr>
          <w:rFonts w:ascii="Times New Roman" w:eastAsia="Times New Roman" w:hAnsi="Times New Roman" w:cs="Times New Roman"/>
          <w:color w:val="000000"/>
          <w:sz w:val="28"/>
          <w:szCs w:val="28"/>
          <w:lang w:eastAsia="ru-RU"/>
        </w:rPr>
        <w:t>пп</w:t>
      </w:r>
      <w:proofErr w:type="spellEnd"/>
      <w:r w:rsidRPr="00AB6957">
        <w:rPr>
          <w:rFonts w:ascii="Times New Roman" w:eastAsia="Times New Roman" w:hAnsi="Times New Roman" w:cs="Times New Roman"/>
          <w:color w:val="000000"/>
          <w:sz w:val="28"/>
          <w:szCs w:val="28"/>
          <w:lang w:eastAsia="ru-RU"/>
        </w:rPr>
        <w:t>. 4.2.2 – 4.2.5 и приводят в техническом задании на создание АСУДД. Допускается вводить дополнительные функции системы.</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p>
    <w:p w:rsidR="00987F23" w:rsidRDefault="00987F23" w:rsidP="00987F23">
      <w:pPr>
        <w:widowControl w:val="0"/>
        <w:spacing w:line="360" w:lineRule="auto"/>
        <w:ind w:firstLine="709"/>
        <w:jc w:val="both"/>
        <w:textAlignment w:val="baseline"/>
        <w:rPr>
          <w:rFonts w:ascii="Times New Roman" w:eastAsia="Times New Roman" w:hAnsi="Times New Roman" w:cs="Times New Roman"/>
          <w:b/>
          <w:color w:val="2D2D2D"/>
          <w:sz w:val="28"/>
          <w:szCs w:val="28"/>
          <w:lang w:eastAsia="ru-RU"/>
        </w:rPr>
      </w:pPr>
      <w:r w:rsidRPr="003965D5">
        <w:rPr>
          <w:rFonts w:ascii="Times New Roman" w:eastAsia="Times New Roman" w:hAnsi="Times New Roman" w:cs="Times New Roman"/>
          <w:b/>
          <w:color w:val="2D2D2D"/>
          <w:sz w:val="28"/>
          <w:szCs w:val="28"/>
          <w:lang w:eastAsia="ru-RU"/>
        </w:rPr>
        <w:t>5 Требования к АСУДД</w:t>
      </w:r>
    </w:p>
    <w:p w:rsidR="00987F23" w:rsidRPr="003965D5" w:rsidRDefault="00987F23" w:rsidP="00987F23">
      <w:pPr>
        <w:widowControl w:val="0"/>
        <w:numPr>
          <w:ilvl w:val="0"/>
          <w:numId w:val="5"/>
        </w:numPr>
        <w:spacing w:line="360" w:lineRule="auto"/>
        <w:ind w:left="0" w:firstLine="710"/>
        <w:contextualSpacing/>
        <w:jc w:val="both"/>
        <w:textAlignment w:val="baseline"/>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 xml:space="preserve">АСУДД должна соответствовать требованиям настоящего стандарта, техническому заданию на ее создание или заданию на проектирование (при использовании типовых решений). </w:t>
      </w:r>
    </w:p>
    <w:p w:rsidR="00987F23" w:rsidRPr="003965D5" w:rsidRDefault="00987F23" w:rsidP="00987F23">
      <w:pPr>
        <w:numPr>
          <w:ilvl w:val="0"/>
          <w:numId w:val="5"/>
        </w:numPr>
        <w:spacing w:line="360" w:lineRule="auto"/>
        <w:ind w:left="0" w:firstLine="710"/>
        <w:contextualSpacing/>
        <w:jc w:val="both"/>
        <w:textAlignment w:val="baseline"/>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При создании АСУДД различного уровня сложности должен быть использован минимальный комплекс технических средств и программного обеспечения, выполняющий задачи, поставленные перед АСУДД.</w:t>
      </w:r>
    </w:p>
    <w:p w:rsidR="00987F23" w:rsidRPr="003965D5" w:rsidRDefault="00987F23" w:rsidP="00987F23">
      <w:pPr>
        <w:numPr>
          <w:ilvl w:val="0"/>
          <w:numId w:val="5"/>
        </w:numPr>
        <w:spacing w:line="360" w:lineRule="auto"/>
        <w:ind w:left="0" w:firstLine="710"/>
        <w:contextualSpacing/>
        <w:jc w:val="both"/>
        <w:textAlignment w:val="baseline"/>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АСУДД должна допускать возможность модернизации и дальнейшего развития.</w:t>
      </w:r>
    </w:p>
    <w:p w:rsidR="00987F23" w:rsidRPr="003965D5" w:rsidRDefault="00987F23" w:rsidP="00987F23">
      <w:pPr>
        <w:numPr>
          <w:ilvl w:val="0"/>
          <w:numId w:val="5"/>
        </w:numPr>
        <w:spacing w:line="360" w:lineRule="auto"/>
        <w:ind w:left="0" w:firstLine="710"/>
        <w:contextualSpacing/>
        <w:jc w:val="both"/>
        <w:textAlignment w:val="baseline"/>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 xml:space="preserve">Эргономические требования к автоматизированным рабочим местам операторов системы – по ГОСТ </w:t>
      </w:r>
      <w:proofErr w:type="gramStart"/>
      <w:r w:rsidRPr="003965D5">
        <w:rPr>
          <w:rFonts w:ascii="Times New Roman" w:eastAsia="Times New Roman" w:hAnsi="Times New Roman" w:cs="Times New Roman"/>
          <w:color w:val="000000"/>
          <w:sz w:val="28"/>
          <w:szCs w:val="28"/>
          <w:lang w:eastAsia="ru-RU"/>
        </w:rPr>
        <w:t>Р</w:t>
      </w:r>
      <w:proofErr w:type="gramEnd"/>
      <w:r w:rsidRPr="003965D5">
        <w:rPr>
          <w:rFonts w:ascii="Times New Roman" w:eastAsia="Times New Roman" w:hAnsi="Times New Roman" w:cs="Times New Roman"/>
          <w:color w:val="000000"/>
          <w:sz w:val="28"/>
          <w:szCs w:val="28"/>
          <w:lang w:eastAsia="ru-RU"/>
        </w:rPr>
        <w:t xml:space="preserve"> ИСО 9241-11, ГОСТ Р ИСО 9241-210—2012.</w:t>
      </w:r>
    </w:p>
    <w:p w:rsidR="00987F23" w:rsidRPr="003965D5" w:rsidRDefault="00987F23" w:rsidP="00987F23">
      <w:pPr>
        <w:numPr>
          <w:ilvl w:val="0"/>
          <w:numId w:val="5"/>
        </w:numPr>
        <w:spacing w:line="360" w:lineRule="auto"/>
        <w:ind w:left="0" w:firstLine="710"/>
        <w:contextualSpacing/>
        <w:jc w:val="both"/>
        <w:textAlignment w:val="baseline"/>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Требования к порядку создания, развития, ввода в эксплуатацию, эксплуатации и вывода из эксплуатации АСУДД и дальнейшего хранения содержащейся в их базах данных информации установлены постановлением Правительства РФ [3].</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p>
    <w:p w:rsidR="00987F23" w:rsidRPr="003965D5" w:rsidRDefault="00987F23" w:rsidP="00987F23">
      <w:pPr>
        <w:spacing w:line="360" w:lineRule="auto"/>
        <w:ind w:firstLine="709"/>
        <w:jc w:val="both"/>
        <w:rPr>
          <w:rFonts w:ascii="Times New Roman" w:eastAsia="Times New Roman" w:hAnsi="Times New Roman" w:cs="Times New Roman"/>
          <w:b/>
          <w:color w:val="000000"/>
          <w:sz w:val="28"/>
          <w:szCs w:val="28"/>
          <w:lang w:eastAsia="ru-RU"/>
        </w:rPr>
      </w:pPr>
      <w:r w:rsidRPr="003965D5">
        <w:rPr>
          <w:rFonts w:ascii="Times New Roman" w:eastAsia="Times New Roman" w:hAnsi="Times New Roman" w:cs="Times New Roman"/>
          <w:b/>
          <w:color w:val="000000"/>
          <w:sz w:val="28"/>
          <w:szCs w:val="28"/>
          <w:lang w:eastAsia="ru-RU"/>
        </w:rPr>
        <w:t>Библиография</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1 Проект Федерального закона «Об организации дорожного движения и о внесении изменений в отдельные законодательные акты Российской Федерации».</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 xml:space="preserve">2 Проект Федерального закона «Об информационных системах автотранспортной </w:t>
      </w:r>
      <w:proofErr w:type="spellStart"/>
      <w:r w:rsidRPr="003965D5">
        <w:rPr>
          <w:rFonts w:ascii="Times New Roman" w:eastAsia="Times New Roman" w:hAnsi="Times New Roman" w:cs="Times New Roman"/>
          <w:color w:val="000000"/>
          <w:sz w:val="28"/>
          <w:szCs w:val="28"/>
          <w:lang w:eastAsia="ru-RU"/>
        </w:rPr>
        <w:t>телематики</w:t>
      </w:r>
      <w:proofErr w:type="spellEnd"/>
      <w:r w:rsidRPr="003965D5">
        <w:rPr>
          <w:rFonts w:ascii="Times New Roman" w:eastAsia="Times New Roman" w:hAnsi="Times New Roman" w:cs="Times New Roman"/>
          <w:color w:val="000000"/>
          <w:sz w:val="28"/>
          <w:szCs w:val="28"/>
          <w:lang w:eastAsia="ru-RU"/>
        </w:rPr>
        <w:t xml:space="preserve"> и о внесении изменений в отдельные законодательные акты Российской Федерации».</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 xml:space="preserve">3 Постановление Правительства РФ от 6 июля 2015 г. № 676 “О требованиях к порядку создания, развития, ввода в эксплуатацию, эксплуатации </w:t>
      </w:r>
      <w:r w:rsidRPr="003965D5">
        <w:rPr>
          <w:rFonts w:ascii="Times New Roman" w:eastAsia="Times New Roman" w:hAnsi="Times New Roman" w:cs="Times New Roman"/>
          <w:color w:val="000000"/>
          <w:sz w:val="28"/>
          <w:szCs w:val="28"/>
          <w:lang w:eastAsia="ru-RU"/>
        </w:rPr>
        <w:lastRenderedPageBreak/>
        <w:t>и вывода из эксплуатации государственных информационных систем и дальнейшего хранения содержащейся в их базах данных информации”.</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p>
    <w:p w:rsidR="00987F23" w:rsidRPr="003965D5" w:rsidRDefault="00987F23" w:rsidP="00987F23">
      <w:pPr>
        <w:spacing w:after="160" w:line="259" w:lineRule="auto"/>
        <w:rPr>
          <w:rFonts w:ascii="Times New Roman" w:eastAsia="Times New Roman" w:hAnsi="Times New Roman" w:cs="Times New Roman"/>
          <w:b/>
          <w:sz w:val="32"/>
          <w:szCs w:val="32"/>
          <w:lang w:eastAsia="ru-RU"/>
        </w:rPr>
      </w:pPr>
      <w:r w:rsidRPr="003965D5">
        <w:rPr>
          <w:rFonts w:ascii="Times New Roman" w:eastAsia="Times New Roman" w:hAnsi="Times New Roman" w:cs="Times New Roman"/>
          <w:sz w:val="24"/>
          <w:szCs w:val="24"/>
          <w:lang w:eastAsia="ru-RU"/>
        </w:rPr>
        <w:br w:type="page"/>
      </w:r>
    </w:p>
    <w:p w:rsidR="00987F23" w:rsidRPr="003965D5" w:rsidRDefault="00987F23" w:rsidP="00987F23">
      <w:pPr>
        <w:spacing w:line="360" w:lineRule="auto"/>
        <w:ind w:firstLine="709"/>
        <w:jc w:val="both"/>
        <w:rPr>
          <w:rFonts w:ascii="Times New Roman" w:eastAsia="Times New Roman" w:hAnsi="Times New Roman" w:cs="Times New Roman"/>
          <w:sz w:val="28"/>
          <w:szCs w:val="28"/>
          <w:lang w:eastAsia="ru-RU"/>
        </w:rPr>
      </w:pPr>
    </w:p>
    <w:p w:rsidR="00987F23" w:rsidRPr="003965D5" w:rsidRDefault="00987F23" w:rsidP="00987F23">
      <w:pPr>
        <w:rPr>
          <w:rFonts w:ascii="Times New Roman" w:eastAsia="Times New Roman" w:hAnsi="Times New Roman" w:cs="Times New Roman"/>
          <w:sz w:val="24"/>
          <w:szCs w:val="24"/>
          <w:lang w:eastAsia="ru-RU"/>
        </w:rPr>
      </w:pPr>
    </w:p>
    <w:p w:rsidR="006531D0" w:rsidRPr="00133441" w:rsidRDefault="006531D0" w:rsidP="006531D0">
      <w:pPr>
        <w:widowControl w:val="0"/>
        <w:autoSpaceDE w:val="0"/>
        <w:autoSpaceDN w:val="0"/>
        <w:adjustRightInd w:val="0"/>
        <w:ind w:firstLine="709"/>
        <w:jc w:val="center"/>
        <w:rPr>
          <w:rFonts w:ascii="Arial" w:eastAsia="SimSun" w:hAnsi="Arial" w:cs="Arial"/>
          <w:b/>
          <w:bCs/>
          <w:snapToGrid w:val="0"/>
          <w:szCs w:val="24"/>
          <w:lang w:eastAsia="ru-RU"/>
        </w:rPr>
      </w:pPr>
    </w:p>
    <w:p w:rsidR="006531D0" w:rsidRPr="00133441" w:rsidRDefault="006531D0" w:rsidP="006531D0">
      <w:pPr>
        <w:spacing w:line="360" w:lineRule="auto"/>
        <w:ind w:firstLine="720"/>
        <w:jc w:val="center"/>
        <w:rPr>
          <w:rFonts w:ascii="Arial" w:eastAsia="Times New Roman" w:hAnsi="Arial" w:cs="Arial"/>
          <w:b/>
          <w:bCs/>
          <w:szCs w:val="24"/>
          <w:lang w:eastAsia="ru-RU"/>
        </w:rPr>
      </w:pPr>
      <w:r w:rsidRPr="00133441">
        <w:rPr>
          <w:rFonts w:ascii="Arial" w:eastAsia="Times New Roman" w:hAnsi="Arial" w:cs="Arial"/>
          <w:b/>
          <w:bCs/>
          <w:szCs w:val="24"/>
          <w:lang w:eastAsia="ru-RU"/>
        </w:rPr>
        <w:t>ФЕДЕРАЛЬНОЕ АГЕНТСТВО</w:t>
      </w:r>
    </w:p>
    <w:p w:rsidR="006531D0" w:rsidRPr="00133441" w:rsidRDefault="006531D0" w:rsidP="006531D0">
      <w:pPr>
        <w:ind w:firstLine="720"/>
        <w:jc w:val="center"/>
        <w:rPr>
          <w:rFonts w:ascii="Arial" w:eastAsia="Times New Roman" w:hAnsi="Arial" w:cs="Times New Roman"/>
          <w:sz w:val="28"/>
          <w:szCs w:val="24"/>
          <w:lang w:eastAsia="ru-RU"/>
        </w:rPr>
      </w:pPr>
      <w:r w:rsidRPr="00133441">
        <w:rPr>
          <w:rFonts w:ascii="Arial" w:eastAsia="Times New Roman" w:hAnsi="Arial" w:cs="Arial"/>
          <w:b/>
          <w:bCs/>
          <w:szCs w:val="24"/>
          <w:lang w:eastAsia="ru-RU"/>
        </w:rPr>
        <w:t>ПО ТЕХНИЧЕСКОМУ РЕГУЛИРОВАНИЮ И МЕТРОЛОГИИ</w:t>
      </w:r>
    </w:p>
    <w:p w:rsidR="006531D0" w:rsidRPr="00133441" w:rsidRDefault="006531D0" w:rsidP="006531D0">
      <w:pPr>
        <w:spacing w:line="360" w:lineRule="auto"/>
        <w:ind w:firstLine="720"/>
        <w:jc w:val="center"/>
        <w:rPr>
          <w:rFonts w:ascii="Arial" w:eastAsia="Times New Roman" w:hAnsi="Arial" w:cs="Arial"/>
          <w:sz w:val="28"/>
          <w:szCs w:val="24"/>
          <w:lang w:eastAsia="ru-RU"/>
        </w:rPr>
      </w:pPr>
      <w:r>
        <w:rPr>
          <w:rFonts w:ascii="Arial" w:eastAsia="SimSun" w:hAnsi="Arial" w:cs="Arial"/>
          <w:noProof/>
          <w:szCs w:val="20"/>
          <w:lang w:eastAsia="ru-RU"/>
        </w:rPr>
        <mc:AlternateContent>
          <mc:Choice Requires="wps">
            <w:drawing>
              <wp:anchor distT="4294967293" distB="4294967293" distL="114300" distR="114300" simplePos="0" relativeHeight="251666432" behindDoc="0" locked="0" layoutInCell="1" allowOverlap="1" wp14:anchorId="54A6F41A" wp14:editId="23EF5DAB">
                <wp:simplePos x="0" y="0"/>
                <wp:positionH relativeFrom="column">
                  <wp:posOffset>50165</wp:posOffset>
                </wp:positionH>
                <wp:positionV relativeFrom="paragraph">
                  <wp:posOffset>100329</wp:posOffset>
                </wp:positionV>
                <wp:extent cx="6124575" cy="0"/>
                <wp:effectExtent l="0" t="1905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5pt,7.9pt" to="486.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" strokeweight="3pt"/>
            </w:pict>
          </mc:Fallback>
        </mc:AlternateContent>
      </w:r>
    </w:p>
    <w:tbl>
      <w:tblPr>
        <w:tblW w:w="9639" w:type="dxa"/>
        <w:jc w:val="right"/>
        <w:tblLayout w:type="fixed"/>
        <w:tblLook w:val="0000" w:firstRow="0" w:lastRow="0" w:firstColumn="0" w:lastColumn="0" w:noHBand="0" w:noVBand="0"/>
      </w:tblPr>
      <w:tblGrid>
        <w:gridCol w:w="2808"/>
        <w:gridCol w:w="4174"/>
        <w:gridCol w:w="2657"/>
      </w:tblGrid>
      <w:tr w:rsidR="006531D0" w:rsidRPr="00133441" w:rsidTr="00C54880">
        <w:trPr>
          <w:trHeight w:val="1977"/>
          <w:jc w:val="right"/>
        </w:trPr>
        <w:tc>
          <w:tcPr>
            <w:tcW w:w="2808" w:type="dxa"/>
          </w:tcPr>
          <w:p w:rsidR="006531D0" w:rsidRPr="00133441" w:rsidRDefault="006531D0" w:rsidP="00C54880">
            <w:pPr>
              <w:ind w:firstLine="510"/>
              <w:jc w:val="center"/>
              <w:rPr>
                <w:rFonts w:ascii="Arial" w:eastAsia="Times New Roman" w:hAnsi="Arial" w:cs="Times New Roman"/>
                <w:b/>
                <w:bCs/>
                <w:sz w:val="32"/>
                <w:szCs w:val="24"/>
                <w:lang w:eastAsia="ru-RU"/>
              </w:rPr>
            </w:pPr>
            <w:r>
              <w:rPr>
                <w:noProof/>
                <w:lang w:eastAsia="ru-RU"/>
              </w:rPr>
              <w:drawing>
                <wp:anchor distT="0" distB="0" distL="0" distR="0" simplePos="0" relativeHeight="251668480" behindDoc="0" locked="0" layoutInCell="1" allowOverlap="1" wp14:anchorId="30E922E4" wp14:editId="7AEC6063">
                  <wp:simplePos x="0" y="0"/>
                  <wp:positionH relativeFrom="column">
                    <wp:posOffset>66675</wp:posOffset>
                  </wp:positionH>
                  <wp:positionV relativeFrom="paragraph">
                    <wp:posOffset>118745</wp:posOffset>
                  </wp:positionV>
                  <wp:extent cx="1661160" cy="904240"/>
                  <wp:effectExtent l="0" t="0" r="0" b="0"/>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8" cstate="print"/>
                          <a:stretch>
                            <a:fillRect/>
                          </a:stretch>
                        </pic:blipFill>
                        <pic:spPr bwMode="auto">
                          <a:xfrm>
                            <a:off x="0" y="0"/>
                            <a:ext cx="1661160" cy="904240"/>
                          </a:xfrm>
                          <a:prstGeom prst="rect">
                            <a:avLst/>
                          </a:prstGeom>
                        </pic:spPr>
                      </pic:pic>
                    </a:graphicData>
                  </a:graphic>
                </wp:anchor>
              </w:drawing>
            </w:r>
          </w:p>
        </w:tc>
        <w:tc>
          <w:tcPr>
            <w:tcW w:w="4174" w:type="dxa"/>
          </w:tcPr>
          <w:p w:rsidR="006531D0" w:rsidRPr="00133441" w:rsidRDefault="006531D0" w:rsidP="00C54880">
            <w:pPr>
              <w:keepNext/>
              <w:ind w:firstLine="510"/>
              <w:jc w:val="center"/>
              <w:outlineLvl w:val="4"/>
              <w:rPr>
                <w:rFonts w:ascii="Arial" w:eastAsia="Times New Roman" w:hAnsi="Arial" w:cs="Arial"/>
                <w:b/>
                <w:bCs/>
                <w:i/>
                <w:spacing w:val="80"/>
                <w:sz w:val="28"/>
                <w:szCs w:val="28"/>
                <w:lang w:eastAsia="ru-RU"/>
              </w:rPr>
            </w:pPr>
          </w:p>
          <w:p w:rsidR="006531D0" w:rsidRPr="006531D0" w:rsidRDefault="006531D0" w:rsidP="00C54880">
            <w:pPr>
              <w:keepNext/>
              <w:spacing w:before="120"/>
              <w:ind w:left="-57" w:right="-57"/>
              <w:jc w:val="center"/>
              <w:outlineLvl w:val="4"/>
              <w:rPr>
                <w:rFonts w:ascii="Arial" w:eastAsia="Times New Roman" w:hAnsi="Arial" w:cs="Arial"/>
                <w:b/>
                <w:bCs/>
                <w:spacing w:val="80"/>
                <w:sz w:val="26"/>
                <w:szCs w:val="26"/>
                <w:lang w:eastAsia="ru-RU"/>
              </w:rPr>
            </w:pPr>
            <w:r w:rsidRPr="006531D0">
              <w:rPr>
                <w:rFonts w:ascii="Arial" w:eastAsia="Times New Roman" w:hAnsi="Arial" w:cs="Arial"/>
                <w:b/>
                <w:bCs/>
                <w:spacing w:val="80"/>
                <w:sz w:val="26"/>
                <w:szCs w:val="26"/>
                <w:lang w:eastAsia="ru-RU"/>
              </w:rPr>
              <w:t>ПРЕДВАРИТЕЛЬНЫЙНАЦИОНАЛЬНЫЙ</w:t>
            </w:r>
          </w:p>
          <w:p w:rsidR="006531D0" w:rsidRPr="006531D0" w:rsidRDefault="006531D0" w:rsidP="00C54880">
            <w:pPr>
              <w:keepNext/>
              <w:ind w:firstLine="510"/>
              <w:jc w:val="center"/>
              <w:outlineLvl w:val="4"/>
              <w:rPr>
                <w:rFonts w:ascii="Arial" w:eastAsia="Times New Roman" w:hAnsi="Arial" w:cs="Arial"/>
                <w:b/>
                <w:bCs/>
                <w:spacing w:val="80"/>
                <w:sz w:val="26"/>
                <w:szCs w:val="26"/>
                <w:lang w:eastAsia="ru-RU"/>
              </w:rPr>
            </w:pPr>
            <w:r w:rsidRPr="006531D0">
              <w:rPr>
                <w:rFonts w:ascii="Arial" w:eastAsia="Times New Roman" w:hAnsi="Arial" w:cs="Arial"/>
                <w:b/>
                <w:bCs/>
                <w:spacing w:val="80"/>
                <w:sz w:val="26"/>
                <w:szCs w:val="26"/>
                <w:lang w:eastAsia="ru-RU"/>
              </w:rPr>
              <w:t>СТАНДАРТ</w:t>
            </w:r>
          </w:p>
          <w:p w:rsidR="006531D0" w:rsidRPr="006531D0" w:rsidRDefault="006531D0" w:rsidP="00C54880">
            <w:pPr>
              <w:keepNext/>
              <w:ind w:firstLine="510"/>
              <w:jc w:val="center"/>
              <w:outlineLvl w:val="4"/>
              <w:rPr>
                <w:rFonts w:ascii="Arial" w:eastAsia="Times New Roman" w:hAnsi="Arial" w:cs="Arial"/>
                <w:b/>
                <w:bCs/>
                <w:spacing w:val="80"/>
                <w:sz w:val="26"/>
                <w:szCs w:val="26"/>
                <w:lang w:eastAsia="ru-RU"/>
              </w:rPr>
            </w:pPr>
            <w:r w:rsidRPr="006531D0">
              <w:rPr>
                <w:rFonts w:ascii="Arial" w:eastAsia="Times New Roman" w:hAnsi="Arial" w:cs="Arial"/>
                <w:b/>
                <w:bCs/>
                <w:spacing w:val="80"/>
                <w:sz w:val="26"/>
                <w:szCs w:val="26"/>
                <w:lang w:eastAsia="ru-RU"/>
              </w:rPr>
              <w:t>РОССИЙСКОЙ</w:t>
            </w:r>
          </w:p>
          <w:p w:rsidR="006531D0" w:rsidRPr="00133441" w:rsidRDefault="006531D0" w:rsidP="00C54880">
            <w:pPr>
              <w:keepNext/>
              <w:ind w:firstLine="510"/>
              <w:jc w:val="center"/>
              <w:outlineLvl w:val="4"/>
              <w:rPr>
                <w:rFonts w:ascii="Arial" w:eastAsia="Times New Roman" w:hAnsi="Arial" w:cs="Times New Roman"/>
                <w:b/>
                <w:bCs/>
                <w:sz w:val="28"/>
                <w:szCs w:val="24"/>
                <w:lang w:eastAsia="ru-RU"/>
              </w:rPr>
            </w:pPr>
            <w:r w:rsidRPr="006531D0">
              <w:rPr>
                <w:rFonts w:ascii="Arial" w:eastAsia="Times New Roman" w:hAnsi="Arial" w:cs="Arial"/>
                <w:b/>
                <w:bCs/>
                <w:spacing w:val="80"/>
                <w:sz w:val="26"/>
                <w:szCs w:val="26"/>
                <w:lang w:eastAsia="ru-RU"/>
              </w:rPr>
              <w:t>ФЕДЕРАЦИИ</w:t>
            </w:r>
          </w:p>
        </w:tc>
        <w:tc>
          <w:tcPr>
            <w:tcW w:w="2657" w:type="dxa"/>
          </w:tcPr>
          <w:p w:rsidR="006531D0" w:rsidRPr="00133441" w:rsidRDefault="006531D0" w:rsidP="00C54880">
            <w:pPr>
              <w:keepNext/>
              <w:ind w:firstLine="510"/>
              <w:jc w:val="center"/>
              <w:outlineLvl w:val="6"/>
              <w:rPr>
                <w:rFonts w:ascii="Arial" w:eastAsia="Times New Roman" w:hAnsi="Arial" w:cs="Arial"/>
                <w:b/>
                <w:sz w:val="20"/>
                <w:szCs w:val="24"/>
                <w:lang w:eastAsia="ru-RU"/>
              </w:rPr>
            </w:pPr>
          </w:p>
          <w:p w:rsidR="006531D0" w:rsidRDefault="006531D0" w:rsidP="00C54880">
            <w:pPr>
              <w:keepNext/>
              <w:ind w:firstLine="510"/>
              <w:jc w:val="both"/>
              <w:outlineLvl w:val="6"/>
              <w:rPr>
                <w:rFonts w:ascii="Arial" w:eastAsia="Times New Roman" w:hAnsi="Arial" w:cs="Arial"/>
                <w:b/>
                <w:sz w:val="36"/>
                <w:szCs w:val="24"/>
                <w:lang w:eastAsia="ru-RU"/>
              </w:rPr>
            </w:pPr>
            <w:r w:rsidRPr="00133441">
              <w:rPr>
                <w:rFonts w:ascii="Arial" w:eastAsia="Times New Roman" w:hAnsi="Arial" w:cs="Arial"/>
                <w:b/>
                <w:sz w:val="36"/>
                <w:szCs w:val="24"/>
                <w:lang w:eastAsia="ru-RU"/>
              </w:rPr>
              <w:t xml:space="preserve">ГОСТ </w:t>
            </w:r>
            <w:proofErr w:type="gramStart"/>
            <w:r w:rsidRPr="00133441">
              <w:rPr>
                <w:rFonts w:ascii="Arial" w:eastAsia="Times New Roman" w:hAnsi="Arial" w:cs="Arial"/>
                <w:b/>
                <w:sz w:val="36"/>
                <w:szCs w:val="24"/>
                <w:lang w:eastAsia="ru-RU"/>
              </w:rPr>
              <w:t>Р</w:t>
            </w:r>
            <w:proofErr w:type="gramEnd"/>
            <w:r w:rsidRPr="00133441">
              <w:rPr>
                <w:rFonts w:ascii="Arial" w:eastAsia="Times New Roman" w:hAnsi="Arial" w:cs="Arial"/>
                <w:b/>
                <w:sz w:val="36"/>
                <w:szCs w:val="24"/>
                <w:lang w:eastAsia="ru-RU"/>
              </w:rPr>
              <w:t xml:space="preserve"> </w:t>
            </w:r>
          </w:p>
          <w:p w:rsidR="006531D0" w:rsidRPr="00133441" w:rsidRDefault="006531D0" w:rsidP="00C54880">
            <w:pPr>
              <w:keepNext/>
              <w:jc w:val="center"/>
              <w:outlineLvl w:val="6"/>
              <w:rPr>
                <w:rFonts w:ascii="Arial" w:eastAsia="Times New Roman" w:hAnsi="Arial" w:cs="Arial"/>
                <w:i/>
                <w:iCs/>
                <w:szCs w:val="24"/>
                <w:lang w:eastAsia="ru-RU"/>
              </w:rPr>
            </w:pPr>
            <w:r w:rsidRPr="00B73A08">
              <w:rPr>
                <w:rFonts w:ascii="Arial" w:eastAsia="Times New Roman" w:hAnsi="Arial" w:cs="Arial"/>
                <w:b/>
                <w:i/>
                <w:iCs/>
                <w:szCs w:val="24"/>
                <w:lang w:eastAsia="ru-RU"/>
              </w:rPr>
              <w:t>(</w:t>
            </w:r>
            <w:r>
              <w:rPr>
                <w:rFonts w:ascii="Arial" w:eastAsia="Times New Roman" w:hAnsi="Arial" w:cs="Arial"/>
                <w:b/>
                <w:i/>
                <w:iCs/>
                <w:szCs w:val="24"/>
                <w:lang w:eastAsia="ru-RU"/>
              </w:rPr>
              <w:t>проект</w:t>
            </w:r>
            <w:r w:rsidRPr="00133441">
              <w:rPr>
                <w:rFonts w:ascii="Arial" w:eastAsia="Times New Roman" w:hAnsi="Arial" w:cs="Arial"/>
                <w:b/>
                <w:i/>
                <w:iCs/>
                <w:szCs w:val="24"/>
                <w:lang w:eastAsia="ru-RU"/>
              </w:rPr>
              <w:t>)</w:t>
            </w:r>
          </w:p>
        </w:tc>
      </w:tr>
    </w:tbl>
    <w:p w:rsidR="006531D0" w:rsidRPr="00133441" w:rsidRDefault="006531D0" w:rsidP="006531D0">
      <w:pPr>
        <w:ind w:firstLine="510"/>
        <w:jc w:val="both"/>
        <w:rPr>
          <w:rFonts w:ascii="Arial" w:eastAsia="Times New Roman" w:hAnsi="Arial" w:cs="Arial"/>
          <w:sz w:val="40"/>
          <w:szCs w:val="24"/>
          <w:lang w:eastAsia="ru-RU"/>
        </w:rPr>
      </w:pPr>
      <w:r>
        <w:rPr>
          <w:rFonts w:ascii="Arial" w:eastAsia="SimSun" w:hAnsi="Arial" w:cs="Arial"/>
          <w:noProof/>
          <w:szCs w:val="20"/>
          <w:lang w:eastAsia="ru-RU"/>
        </w:rPr>
        <mc:AlternateContent>
          <mc:Choice Requires="wps">
            <w:drawing>
              <wp:anchor distT="4294967293" distB="4294967293" distL="114300" distR="114300" simplePos="0" relativeHeight="251667456" behindDoc="0" locked="0" layoutInCell="1" allowOverlap="1" wp14:anchorId="593AB4D1" wp14:editId="3C37A3B2">
                <wp:simplePos x="0" y="0"/>
                <wp:positionH relativeFrom="column">
                  <wp:posOffset>50165</wp:posOffset>
                </wp:positionH>
                <wp:positionV relativeFrom="paragraph">
                  <wp:posOffset>24129</wp:posOffset>
                </wp:positionV>
                <wp:extent cx="6124575" cy="0"/>
                <wp:effectExtent l="0" t="1905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5pt,1.9pt" to="48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" strokeweight="3pt"/>
            </w:pict>
          </mc:Fallback>
        </mc:AlternateContent>
      </w:r>
    </w:p>
    <w:p w:rsidR="006531D0" w:rsidRDefault="006531D0" w:rsidP="006531D0">
      <w:pPr>
        <w:jc w:val="center"/>
        <w:rPr>
          <w:rFonts w:ascii="Arial" w:hAnsi="Arial" w:cs="Arial"/>
          <w:b/>
          <w:szCs w:val="24"/>
        </w:rPr>
      </w:pPr>
    </w:p>
    <w:p w:rsidR="006531D0" w:rsidRDefault="006531D0" w:rsidP="006531D0">
      <w:pPr>
        <w:jc w:val="center"/>
        <w:rPr>
          <w:rFonts w:ascii="Arial" w:hAnsi="Arial" w:cs="Arial"/>
          <w:b/>
          <w:szCs w:val="24"/>
        </w:rPr>
      </w:pPr>
    </w:p>
    <w:p w:rsidR="006531D0" w:rsidRDefault="006531D0" w:rsidP="006531D0">
      <w:pPr>
        <w:jc w:val="center"/>
        <w:rPr>
          <w:rFonts w:ascii="Arial" w:hAnsi="Arial" w:cs="Arial"/>
          <w:b/>
          <w:szCs w:val="24"/>
        </w:rPr>
      </w:pPr>
    </w:p>
    <w:p w:rsidR="006531D0" w:rsidRDefault="006531D0" w:rsidP="006531D0">
      <w:pPr>
        <w:autoSpaceDE w:val="0"/>
        <w:autoSpaceDN w:val="0"/>
        <w:adjustRightInd w:val="0"/>
        <w:spacing w:line="360" w:lineRule="auto"/>
        <w:ind w:right="-1" w:firstLine="567"/>
        <w:jc w:val="center"/>
        <w:rPr>
          <w:rFonts w:ascii="Arial" w:eastAsia="Calibri" w:hAnsi="Arial" w:cs="Arial"/>
          <w:b/>
          <w:color w:val="000000"/>
          <w:sz w:val="28"/>
          <w:szCs w:val="28"/>
        </w:rPr>
      </w:pPr>
      <w:r w:rsidRPr="008C68E4">
        <w:rPr>
          <w:rFonts w:ascii="Arial" w:eastAsia="Calibri" w:hAnsi="Arial" w:cs="Arial"/>
          <w:b/>
          <w:color w:val="000000"/>
          <w:sz w:val="36"/>
          <w:szCs w:val="36"/>
        </w:rPr>
        <w:t>АВТОМАТИЗИРОВАННЫЕ СИСТЕМ</w:t>
      </w:r>
      <w:r>
        <w:rPr>
          <w:rFonts w:ascii="Arial" w:eastAsia="Calibri" w:hAnsi="Arial" w:cs="Arial"/>
          <w:b/>
          <w:color w:val="000000"/>
          <w:sz w:val="36"/>
          <w:szCs w:val="36"/>
        </w:rPr>
        <w:t>Ы УПРАВЛЕНИЯ ДОРОЖНЫМ ДВИЖЕНИЕМ</w:t>
      </w:r>
      <w:r w:rsidRPr="008C68E4">
        <w:rPr>
          <w:rFonts w:ascii="Arial" w:eastAsia="Calibri" w:hAnsi="Arial" w:cs="Arial"/>
          <w:b/>
          <w:color w:val="000000"/>
          <w:sz w:val="28"/>
          <w:szCs w:val="28"/>
        </w:rPr>
        <w:t xml:space="preserve"> </w:t>
      </w:r>
    </w:p>
    <w:p w:rsidR="006531D0" w:rsidRPr="006531D0" w:rsidRDefault="006531D0" w:rsidP="006531D0">
      <w:pPr>
        <w:autoSpaceDE w:val="0"/>
        <w:autoSpaceDN w:val="0"/>
        <w:adjustRightInd w:val="0"/>
        <w:spacing w:line="360" w:lineRule="auto"/>
        <w:ind w:right="-1" w:firstLine="567"/>
        <w:jc w:val="center"/>
        <w:rPr>
          <w:rFonts w:ascii="Arial" w:eastAsia="Calibri" w:hAnsi="Arial" w:cs="Arial"/>
          <w:b/>
          <w:color w:val="000000"/>
          <w:sz w:val="28"/>
          <w:szCs w:val="28"/>
        </w:rPr>
      </w:pPr>
      <w:r>
        <w:rPr>
          <w:rFonts w:ascii="Arial" w:eastAsia="Calibri" w:hAnsi="Arial" w:cs="Arial"/>
          <w:b/>
          <w:color w:val="000000"/>
          <w:sz w:val="28"/>
          <w:szCs w:val="28"/>
        </w:rPr>
        <w:t>Классификация</w:t>
      </w:r>
    </w:p>
    <w:p w:rsidR="006531D0" w:rsidRDefault="006531D0" w:rsidP="006531D0">
      <w:pPr>
        <w:jc w:val="center"/>
        <w:rPr>
          <w:rFonts w:ascii="Arial" w:hAnsi="Arial" w:cs="Arial"/>
          <w:b/>
          <w:szCs w:val="24"/>
        </w:rPr>
      </w:pPr>
    </w:p>
    <w:p w:rsidR="006531D0" w:rsidRDefault="006531D0" w:rsidP="006531D0">
      <w:pPr>
        <w:spacing w:line="360" w:lineRule="auto"/>
        <w:ind w:right="57"/>
        <w:jc w:val="center"/>
        <w:rPr>
          <w:rFonts w:ascii="Arial" w:hAnsi="Arial" w:cs="Arial"/>
          <w:b/>
          <w:szCs w:val="24"/>
        </w:rPr>
      </w:pPr>
    </w:p>
    <w:p w:rsidR="006531D0" w:rsidRDefault="006531D0" w:rsidP="006531D0">
      <w:pPr>
        <w:spacing w:line="360" w:lineRule="auto"/>
        <w:ind w:right="57"/>
        <w:jc w:val="center"/>
        <w:rPr>
          <w:rFonts w:ascii="Arial" w:hAnsi="Arial" w:cs="Arial"/>
          <w:b/>
          <w:szCs w:val="24"/>
        </w:rPr>
      </w:pPr>
    </w:p>
    <w:p w:rsidR="006531D0" w:rsidRDefault="006531D0" w:rsidP="006531D0">
      <w:pPr>
        <w:spacing w:line="360" w:lineRule="auto"/>
        <w:ind w:right="57"/>
        <w:jc w:val="center"/>
        <w:rPr>
          <w:rFonts w:ascii="Arial" w:hAnsi="Arial" w:cs="Arial"/>
          <w:b/>
          <w:szCs w:val="24"/>
        </w:rPr>
      </w:pPr>
    </w:p>
    <w:p w:rsidR="006531D0" w:rsidRDefault="006531D0" w:rsidP="006531D0">
      <w:pPr>
        <w:ind w:right="57"/>
        <w:rPr>
          <w:rFonts w:ascii="Arial" w:hAnsi="Arial" w:cs="Arial"/>
          <w:szCs w:val="24"/>
        </w:rPr>
      </w:pPr>
    </w:p>
    <w:p w:rsidR="006531D0" w:rsidRDefault="006531D0" w:rsidP="006531D0">
      <w:pPr>
        <w:ind w:right="57"/>
        <w:rPr>
          <w:rFonts w:ascii="Arial" w:hAnsi="Arial" w:cs="Arial"/>
          <w:szCs w:val="24"/>
        </w:rPr>
      </w:pPr>
    </w:p>
    <w:p w:rsidR="006531D0" w:rsidRDefault="006531D0" w:rsidP="006531D0">
      <w:pPr>
        <w:spacing w:line="360" w:lineRule="auto"/>
        <w:ind w:right="57"/>
        <w:jc w:val="center"/>
        <w:rPr>
          <w:rFonts w:ascii="Arial" w:hAnsi="Arial" w:cs="Arial"/>
          <w:szCs w:val="24"/>
        </w:rPr>
      </w:pPr>
    </w:p>
    <w:p w:rsidR="006531D0" w:rsidRPr="000A02F8" w:rsidRDefault="006531D0" w:rsidP="006531D0">
      <w:pPr>
        <w:pStyle w:val="FR1"/>
        <w:spacing w:line="240" w:lineRule="auto"/>
        <w:ind w:left="0" w:right="57"/>
        <w:rPr>
          <w:rFonts w:ascii="Arial" w:hAnsi="Arial" w:cs="Arial"/>
          <w:b/>
          <w:sz w:val="24"/>
          <w:szCs w:val="24"/>
        </w:rPr>
      </w:pPr>
      <w:r w:rsidRPr="000A02F8">
        <w:rPr>
          <w:rFonts w:ascii="Arial" w:hAnsi="Arial" w:cs="Arial"/>
          <w:b/>
          <w:sz w:val="22"/>
          <w:szCs w:val="22"/>
        </w:rPr>
        <w:t>Издание официальное</w:t>
      </w:r>
    </w:p>
    <w:p w:rsidR="006531D0" w:rsidRDefault="006531D0" w:rsidP="006531D0">
      <w:pPr>
        <w:spacing w:line="360" w:lineRule="auto"/>
        <w:ind w:right="57"/>
        <w:jc w:val="center"/>
        <w:rPr>
          <w:rFonts w:ascii="Arial" w:hAnsi="Arial" w:cs="Arial"/>
          <w:szCs w:val="24"/>
        </w:rPr>
      </w:pPr>
    </w:p>
    <w:p w:rsidR="006531D0" w:rsidRDefault="006531D0" w:rsidP="006531D0">
      <w:pPr>
        <w:spacing w:line="360" w:lineRule="auto"/>
        <w:ind w:right="57"/>
        <w:jc w:val="center"/>
        <w:rPr>
          <w:rFonts w:ascii="Arial" w:hAnsi="Arial" w:cs="Arial"/>
        </w:rPr>
      </w:pPr>
    </w:p>
    <w:p w:rsidR="006531D0" w:rsidRDefault="006531D0" w:rsidP="006531D0">
      <w:pPr>
        <w:spacing w:line="360" w:lineRule="auto"/>
        <w:ind w:right="57"/>
        <w:jc w:val="center"/>
        <w:rPr>
          <w:rFonts w:ascii="Arial" w:hAnsi="Arial" w:cs="Arial"/>
        </w:rPr>
      </w:pPr>
    </w:p>
    <w:p w:rsidR="006531D0" w:rsidRDefault="006531D0" w:rsidP="006531D0">
      <w:pPr>
        <w:spacing w:line="360" w:lineRule="auto"/>
        <w:ind w:right="57"/>
        <w:rPr>
          <w:rFonts w:ascii="Arial" w:hAnsi="Arial" w:cs="Arial"/>
        </w:rPr>
      </w:pPr>
    </w:p>
    <w:p w:rsidR="006531D0" w:rsidRDefault="006531D0" w:rsidP="006531D0">
      <w:pPr>
        <w:spacing w:line="276" w:lineRule="auto"/>
        <w:ind w:right="57"/>
        <w:jc w:val="center"/>
        <w:rPr>
          <w:rFonts w:ascii="Arial" w:hAnsi="Arial" w:cs="Arial"/>
        </w:rPr>
      </w:pPr>
      <w:r>
        <w:rPr>
          <w:rFonts w:ascii="Arial" w:hAnsi="Arial" w:cs="Arial"/>
        </w:rPr>
        <w:t>Москва</w:t>
      </w:r>
    </w:p>
    <w:p w:rsidR="006531D0" w:rsidRPr="001E629A" w:rsidRDefault="006531D0" w:rsidP="006531D0">
      <w:pPr>
        <w:spacing w:line="276" w:lineRule="auto"/>
        <w:ind w:right="57"/>
        <w:jc w:val="center"/>
        <w:rPr>
          <w:rFonts w:ascii="Arial" w:hAnsi="Arial" w:cs="Arial"/>
          <w:szCs w:val="24"/>
        </w:rPr>
      </w:pPr>
      <w:proofErr w:type="spellStart"/>
      <w:r>
        <w:rPr>
          <w:rFonts w:ascii="Arial" w:hAnsi="Arial" w:cs="Arial"/>
        </w:rPr>
        <w:t>Стандартинформ</w:t>
      </w:r>
      <w:proofErr w:type="spellEnd"/>
    </w:p>
    <w:p w:rsidR="006531D0" w:rsidRDefault="006531D0" w:rsidP="006531D0">
      <w:pPr>
        <w:spacing w:line="276" w:lineRule="auto"/>
        <w:ind w:right="57"/>
        <w:jc w:val="center"/>
        <w:rPr>
          <w:rFonts w:ascii="Arial" w:hAnsi="Arial" w:cs="Arial"/>
          <w:szCs w:val="24"/>
        </w:rPr>
      </w:pPr>
      <w:r>
        <w:rPr>
          <w:rFonts w:ascii="Arial" w:hAnsi="Arial" w:cs="Arial"/>
        </w:rPr>
        <w:t>20ХХ</w:t>
      </w:r>
    </w:p>
    <w:p w:rsidR="006531D0" w:rsidRDefault="006531D0" w:rsidP="006531D0">
      <w:pPr>
        <w:sectPr w:rsidR="006531D0">
          <w:headerReference w:type="even" r:id="rId13"/>
          <w:headerReference w:type="default" r:id="rId14"/>
          <w:footerReference w:type="even" r:id="rId15"/>
          <w:footerReference w:type="default" r:id="rId16"/>
          <w:pgSz w:w="11906" w:h="16838"/>
          <w:pgMar w:top="1134" w:right="1134" w:bottom="1134" w:left="1134" w:header="709" w:footer="709" w:gutter="0"/>
          <w:pgNumType w:fmt="upperRoman"/>
          <w:cols w:space="720"/>
          <w:formProt w:val="0"/>
          <w:titlePg/>
          <w:docGrid w:linePitch="360"/>
        </w:sectPr>
      </w:pPr>
    </w:p>
    <w:p w:rsidR="006531D0" w:rsidRDefault="006531D0" w:rsidP="006531D0">
      <w:pPr>
        <w:jc w:val="center"/>
        <w:rPr>
          <w:rFonts w:ascii="Arial" w:hAnsi="Arial" w:cs="Arial"/>
          <w:b/>
          <w:szCs w:val="24"/>
        </w:rPr>
      </w:pPr>
    </w:p>
    <w:p w:rsidR="006531D0" w:rsidRDefault="006531D0" w:rsidP="006531D0">
      <w:pPr>
        <w:jc w:val="center"/>
        <w:rPr>
          <w:rFonts w:ascii="Arial" w:hAnsi="Arial" w:cs="Arial"/>
          <w:b/>
          <w:sz w:val="28"/>
          <w:szCs w:val="28"/>
        </w:rPr>
      </w:pPr>
    </w:p>
    <w:p w:rsidR="006531D0" w:rsidRPr="00320BDF" w:rsidRDefault="006531D0" w:rsidP="006531D0">
      <w:pPr>
        <w:jc w:val="both"/>
        <w:rPr>
          <w:rFonts w:ascii="Times New Roman" w:eastAsia="Calibri" w:hAnsi="Times New Roman"/>
          <w:kern w:val="32"/>
          <w:sz w:val="28"/>
          <w:lang w:eastAsia="ru-RU"/>
        </w:rPr>
      </w:pPr>
    </w:p>
    <w:p w:rsidR="006531D0" w:rsidRPr="00320BDF" w:rsidRDefault="006531D0" w:rsidP="006531D0">
      <w:pPr>
        <w:ind w:left="708"/>
        <w:jc w:val="center"/>
        <w:rPr>
          <w:rFonts w:ascii="Times New Roman" w:eastAsia="Calibri" w:hAnsi="Times New Roman"/>
          <w:kern w:val="32"/>
          <w:sz w:val="28"/>
          <w:lang w:eastAsia="ru-RU"/>
        </w:rPr>
      </w:pPr>
    </w:p>
    <w:p w:rsidR="006531D0" w:rsidRPr="00320BDF" w:rsidRDefault="006531D0" w:rsidP="006531D0">
      <w:pPr>
        <w:ind w:left="708"/>
        <w:jc w:val="center"/>
        <w:rPr>
          <w:rFonts w:ascii="Times New Roman" w:eastAsia="Calibri" w:hAnsi="Times New Roman"/>
          <w:kern w:val="32"/>
          <w:sz w:val="28"/>
          <w:lang w:eastAsia="ru-RU"/>
        </w:rPr>
      </w:pPr>
    </w:p>
    <w:p w:rsidR="006531D0" w:rsidRDefault="006531D0" w:rsidP="006531D0">
      <w:pPr>
        <w:autoSpaceDE w:val="0"/>
        <w:autoSpaceDN w:val="0"/>
        <w:adjustRightInd w:val="0"/>
        <w:ind w:right="-1" w:firstLine="567"/>
        <w:jc w:val="both"/>
        <w:rPr>
          <w:rFonts w:ascii="Times New Roman" w:eastAsia="Calibri" w:hAnsi="Times New Roman" w:cs="Times New Roman"/>
          <w:b/>
          <w:color w:val="000000"/>
          <w:sz w:val="28"/>
          <w:szCs w:val="28"/>
        </w:rPr>
      </w:pPr>
    </w:p>
    <w:p w:rsidR="006531D0" w:rsidRPr="006531D0" w:rsidRDefault="006531D0" w:rsidP="006531D0">
      <w:pPr>
        <w:spacing w:line="336" w:lineRule="auto"/>
        <w:ind w:left="5664"/>
        <w:rPr>
          <w:rFonts w:ascii="Arial" w:hAnsi="Arial" w:cs="Arial"/>
          <w:b/>
          <w:szCs w:val="24"/>
          <w:lang w:val="en-US"/>
        </w:rPr>
      </w:pPr>
    </w:p>
    <w:p w:rsidR="006531D0" w:rsidRPr="006531D0" w:rsidRDefault="006531D0" w:rsidP="006531D0">
      <w:pPr>
        <w:ind w:firstLine="709"/>
        <w:jc w:val="both"/>
        <w:rPr>
          <w:rFonts w:ascii="Times New Roman" w:eastAsia="Times New Roman" w:hAnsi="Times New Roman" w:cs="Times New Roman"/>
          <w:color w:val="000000"/>
          <w:sz w:val="28"/>
          <w:szCs w:val="28"/>
          <w:lang w:val="en-US" w:eastAsia="ru-RU"/>
        </w:rPr>
      </w:pPr>
    </w:p>
    <w:p w:rsidR="00987F23" w:rsidRPr="006531D0" w:rsidRDefault="00987F23" w:rsidP="00987F23">
      <w:pPr>
        <w:jc w:val="center"/>
        <w:rPr>
          <w:rFonts w:ascii="Times New Roman" w:eastAsia="Times New Roman" w:hAnsi="Times New Roman" w:cs="Times New Roman"/>
          <w:b/>
          <w:color w:val="000000"/>
          <w:sz w:val="28"/>
          <w:szCs w:val="28"/>
          <w:lang w:val="en-US" w:eastAsia="ru-RU"/>
        </w:rPr>
      </w:pPr>
      <w:r w:rsidRPr="006531D0">
        <w:rPr>
          <w:rFonts w:ascii="Times New Roman" w:eastAsia="Times New Roman" w:hAnsi="Times New Roman" w:cs="Times New Roman"/>
          <w:b/>
          <w:color w:val="000000"/>
          <w:sz w:val="28"/>
          <w:szCs w:val="28"/>
          <w:lang w:val="en-US" w:eastAsia="ru-RU"/>
        </w:rPr>
        <w:br w:type="page"/>
      </w:r>
    </w:p>
    <w:p w:rsidR="00987F23" w:rsidRPr="003965D5" w:rsidRDefault="00987F23" w:rsidP="00987F23">
      <w:pPr>
        <w:jc w:val="both"/>
        <w:rPr>
          <w:rFonts w:ascii="Times New Roman" w:eastAsia="Times New Roman" w:hAnsi="Times New Roman" w:cs="Times New Roman"/>
          <w:b/>
          <w:color w:val="000000"/>
          <w:sz w:val="28"/>
          <w:szCs w:val="28"/>
          <w:lang w:eastAsia="ru-RU"/>
        </w:rPr>
      </w:pPr>
      <w:r w:rsidRPr="003965D5">
        <w:rPr>
          <w:rFonts w:ascii="Times New Roman" w:eastAsia="Times New Roman" w:hAnsi="Times New Roman" w:cs="Times New Roman"/>
          <w:b/>
          <w:color w:val="000000"/>
          <w:sz w:val="28"/>
          <w:szCs w:val="28"/>
          <w:lang w:eastAsia="ru-RU"/>
        </w:rPr>
        <w:lastRenderedPageBreak/>
        <w:t>ПНСТ</w:t>
      </w:r>
    </w:p>
    <w:p w:rsidR="00987F23" w:rsidRPr="003965D5" w:rsidRDefault="00987F23" w:rsidP="00987F23">
      <w:pPr>
        <w:ind w:firstLine="709"/>
        <w:jc w:val="center"/>
        <w:rPr>
          <w:rFonts w:ascii="Times New Roman" w:eastAsia="Times New Roman" w:hAnsi="Times New Roman" w:cs="Times New Roman"/>
          <w:b/>
          <w:color w:val="000000"/>
          <w:sz w:val="28"/>
          <w:szCs w:val="28"/>
          <w:lang w:eastAsia="ru-RU"/>
        </w:rPr>
      </w:pPr>
      <w:r w:rsidRPr="003965D5">
        <w:rPr>
          <w:rFonts w:ascii="Times New Roman" w:eastAsia="Times New Roman" w:hAnsi="Times New Roman" w:cs="Times New Roman"/>
          <w:b/>
          <w:color w:val="000000"/>
          <w:sz w:val="28"/>
          <w:szCs w:val="28"/>
          <w:lang w:eastAsia="ru-RU"/>
        </w:rPr>
        <w:t>Предисловие</w:t>
      </w:r>
    </w:p>
    <w:p w:rsidR="00987F23" w:rsidRPr="003965D5" w:rsidRDefault="00987F23" w:rsidP="00987F23">
      <w:pPr>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1 РАЗРАБОТАН ОАО «Научно-исследовательский институт автомобильного транспорта» (НИИАТ)</w:t>
      </w:r>
    </w:p>
    <w:p w:rsidR="00987F23" w:rsidRPr="003965D5" w:rsidRDefault="00987F23" w:rsidP="00987F23">
      <w:pPr>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2 ВНЕСЕН ОАО «Научно-исследовательский институт автомобильного транспорта» (НИИАТ)</w:t>
      </w:r>
    </w:p>
    <w:p w:rsidR="00987F23" w:rsidRPr="003965D5" w:rsidRDefault="00987F23" w:rsidP="00987F23">
      <w:pPr>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 xml:space="preserve">3 </w:t>
      </w:r>
      <w:proofErr w:type="gramStart"/>
      <w:r w:rsidRPr="003965D5">
        <w:rPr>
          <w:rFonts w:ascii="Times New Roman" w:eastAsia="Times New Roman" w:hAnsi="Times New Roman" w:cs="Times New Roman"/>
          <w:color w:val="000000"/>
          <w:sz w:val="28"/>
          <w:szCs w:val="28"/>
          <w:lang w:eastAsia="ru-RU"/>
        </w:rPr>
        <w:t>УТВЕРЖДЕН</w:t>
      </w:r>
      <w:proofErr w:type="gramEnd"/>
      <w:r w:rsidRPr="003965D5">
        <w:rPr>
          <w:rFonts w:ascii="Times New Roman" w:eastAsia="Times New Roman" w:hAnsi="Times New Roman" w:cs="Times New Roman"/>
          <w:color w:val="000000"/>
          <w:sz w:val="28"/>
          <w:szCs w:val="28"/>
          <w:lang w:eastAsia="ru-RU"/>
        </w:rPr>
        <w:t xml:space="preserve"> И ВВЕДЕН В ДЕЙСТВИЕ Приказом Федерального агентства по техническому регулированию и метрологии от №</w:t>
      </w:r>
    </w:p>
    <w:p w:rsidR="00987F23" w:rsidRPr="003965D5" w:rsidRDefault="00987F23" w:rsidP="00987F23">
      <w:pPr>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4 ВВЕДЕН ВПЕРВЫЕ</w:t>
      </w:r>
    </w:p>
    <w:p w:rsidR="00987F23" w:rsidRPr="003965D5" w:rsidRDefault="00987F23" w:rsidP="00987F23">
      <w:pPr>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 xml:space="preserve">Национальный орган Российской Федерации по стандартизации не несет ответственности за патентную чистоту настоящего стандарта. Патентообладатель может заявить о своих правах и направить в Федеральное агентство по техническому регулированию и метрологии аргументированное предложение </w:t>
      </w:r>
      <w:proofErr w:type="gramStart"/>
      <w:r w:rsidRPr="003965D5">
        <w:rPr>
          <w:rFonts w:ascii="Times New Roman" w:eastAsia="Times New Roman" w:hAnsi="Times New Roman" w:cs="Times New Roman"/>
          <w:color w:val="000000"/>
          <w:sz w:val="28"/>
          <w:szCs w:val="28"/>
          <w:lang w:eastAsia="ru-RU"/>
        </w:rPr>
        <w:t>о внесении в настоящий стандарт поправки для указания информации о наличии в стандарте</w:t>
      </w:r>
      <w:proofErr w:type="gramEnd"/>
      <w:r w:rsidRPr="003965D5">
        <w:rPr>
          <w:rFonts w:ascii="Times New Roman" w:eastAsia="Times New Roman" w:hAnsi="Times New Roman" w:cs="Times New Roman"/>
          <w:color w:val="000000"/>
          <w:sz w:val="28"/>
          <w:szCs w:val="28"/>
          <w:lang w:eastAsia="ru-RU"/>
        </w:rPr>
        <w:t xml:space="preserve"> объектов патентного права и патентообладателе.</w:t>
      </w:r>
    </w:p>
    <w:p w:rsidR="00987F23" w:rsidRPr="003965D5" w:rsidRDefault="00987F23" w:rsidP="00987F23">
      <w:pPr>
        <w:ind w:firstLine="709"/>
        <w:jc w:val="both"/>
        <w:rPr>
          <w:rFonts w:ascii="Times New Roman" w:eastAsia="Times New Roman" w:hAnsi="Times New Roman" w:cs="Times New Roman"/>
          <w:color w:val="000000"/>
          <w:sz w:val="28"/>
          <w:szCs w:val="28"/>
          <w:lang w:eastAsia="ru-RU"/>
        </w:rPr>
      </w:pPr>
    </w:p>
    <w:p w:rsidR="00987F23" w:rsidRPr="003965D5" w:rsidRDefault="00987F23" w:rsidP="00987F23">
      <w:pPr>
        <w:ind w:firstLine="709"/>
        <w:jc w:val="both"/>
        <w:rPr>
          <w:rFonts w:ascii="Times New Roman" w:eastAsia="Times New Roman" w:hAnsi="Times New Roman" w:cs="Times New Roman"/>
          <w:i/>
          <w:color w:val="000000"/>
          <w:sz w:val="28"/>
          <w:szCs w:val="28"/>
          <w:lang w:eastAsia="ru-RU"/>
        </w:rPr>
      </w:pPr>
      <w:r w:rsidRPr="003965D5">
        <w:rPr>
          <w:rFonts w:ascii="Times New Roman" w:eastAsia="Times New Roman" w:hAnsi="Times New Roman" w:cs="Times New Roman"/>
          <w:i/>
          <w:color w:val="000000"/>
          <w:sz w:val="28"/>
          <w:szCs w:val="28"/>
          <w:lang w:eastAsia="ru-RU"/>
        </w:rPr>
        <w:t xml:space="preserve">Правила применения настоящего стандарта и проведения его мониторинга установлены в ГОСТ </w:t>
      </w:r>
      <w:proofErr w:type="gramStart"/>
      <w:r w:rsidRPr="003965D5">
        <w:rPr>
          <w:rFonts w:ascii="Times New Roman" w:eastAsia="Times New Roman" w:hAnsi="Times New Roman" w:cs="Times New Roman"/>
          <w:i/>
          <w:color w:val="000000"/>
          <w:sz w:val="28"/>
          <w:szCs w:val="28"/>
          <w:lang w:eastAsia="ru-RU"/>
        </w:rPr>
        <w:t>Р</w:t>
      </w:r>
      <w:proofErr w:type="gramEnd"/>
      <w:r w:rsidRPr="003965D5">
        <w:rPr>
          <w:rFonts w:ascii="Times New Roman" w:eastAsia="Times New Roman" w:hAnsi="Times New Roman" w:cs="Times New Roman"/>
          <w:i/>
          <w:color w:val="000000"/>
          <w:sz w:val="28"/>
          <w:szCs w:val="28"/>
          <w:lang w:eastAsia="ru-RU"/>
        </w:rPr>
        <w:t xml:space="preserve"> 1.16―2011 (разделы 5 и 6).</w:t>
      </w:r>
    </w:p>
    <w:p w:rsidR="00987F23" w:rsidRPr="003965D5" w:rsidRDefault="00987F23" w:rsidP="00987F23">
      <w:pPr>
        <w:ind w:firstLine="709"/>
        <w:jc w:val="both"/>
        <w:rPr>
          <w:rFonts w:ascii="Times New Roman" w:eastAsia="Times New Roman" w:hAnsi="Times New Roman" w:cs="Times New Roman"/>
          <w:i/>
          <w:color w:val="000000"/>
          <w:sz w:val="28"/>
          <w:szCs w:val="28"/>
          <w:lang w:eastAsia="ru-RU"/>
        </w:rPr>
      </w:pPr>
      <w:r w:rsidRPr="003965D5">
        <w:rPr>
          <w:rFonts w:ascii="Times New Roman" w:eastAsia="Times New Roman" w:hAnsi="Times New Roman" w:cs="Times New Roman"/>
          <w:i/>
          <w:color w:val="000000"/>
          <w:sz w:val="28"/>
          <w:szCs w:val="28"/>
          <w:lang w:eastAsia="ru-RU"/>
        </w:rPr>
        <w:t>Федеральное агентство по техническому регулированию и метрологии собирает сведения о практическом применении настоящего стандарта. Данные сведения, а также замечания и предложения по содержанию стандарта можно направить не позднее, чем за девять месяцев до истечения срока его действия разработчику настоящего стандарта по адресу: 129164, Москва, ул. Ярославская, д. 8, корп. 3, офис 8 и в Федеральное агентство по техническому регулированию и метрологии по адресу: Ленинский проспект, д. 9, Москва В-49, ГСП-1, 119991.</w:t>
      </w:r>
    </w:p>
    <w:p w:rsidR="00987F23" w:rsidRPr="003965D5" w:rsidRDefault="00987F23" w:rsidP="00987F23">
      <w:pPr>
        <w:ind w:firstLine="709"/>
        <w:jc w:val="both"/>
        <w:rPr>
          <w:rFonts w:ascii="Times New Roman" w:eastAsia="Times New Roman" w:hAnsi="Times New Roman" w:cs="Times New Roman"/>
          <w:i/>
          <w:color w:val="000000"/>
          <w:sz w:val="28"/>
          <w:szCs w:val="28"/>
          <w:lang w:eastAsia="ru-RU"/>
        </w:rPr>
      </w:pPr>
      <w:r w:rsidRPr="003965D5">
        <w:rPr>
          <w:rFonts w:ascii="Times New Roman" w:eastAsia="Times New Roman" w:hAnsi="Times New Roman" w:cs="Times New Roman"/>
          <w:i/>
          <w:color w:val="000000"/>
          <w:sz w:val="28"/>
          <w:szCs w:val="28"/>
          <w:lang w:eastAsia="ru-RU"/>
        </w:rPr>
        <w:t>В случае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и журнале «Вестник технического регулирования». Уведомление будет размещено также на официальном сайте Федерального агентства по техническому регулированию и метрологии в сети Интернет</w:t>
      </w:r>
    </w:p>
    <w:p w:rsidR="00987F23" w:rsidRPr="003965D5" w:rsidRDefault="00987F23" w:rsidP="00987F23">
      <w:pPr>
        <w:ind w:firstLine="709"/>
        <w:jc w:val="right"/>
        <w:rPr>
          <w:rFonts w:ascii="Times New Roman" w:eastAsia="Times New Roman" w:hAnsi="Times New Roman" w:cs="Times New Roman"/>
          <w:i/>
          <w:color w:val="000000"/>
          <w:sz w:val="28"/>
          <w:szCs w:val="28"/>
          <w:lang w:eastAsia="ru-RU"/>
        </w:rPr>
      </w:pPr>
      <w:r w:rsidRPr="003965D5">
        <w:rPr>
          <w:rFonts w:ascii="Times New Roman" w:eastAsia="Times New Roman" w:hAnsi="Times New Roman" w:cs="Times New Roman"/>
          <w:i/>
          <w:color w:val="000000"/>
          <w:sz w:val="28"/>
          <w:szCs w:val="28"/>
          <w:lang w:eastAsia="ru-RU"/>
        </w:rPr>
        <w:t xml:space="preserve">© </w:t>
      </w:r>
      <w:proofErr w:type="spellStart"/>
      <w:r w:rsidRPr="003965D5">
        <w:rPr>
          <w:rFonts w:ascii="Times New Roman" w:eastAsia="Times New Roman" w:hAnsi="Times New Roman" w:cs="Times New Roman"/>
          <w:i/>
          <w:color w:val="000000"/>
          <w:sz w:val="28"/>
          <w:szCs w:val="28"/>
          <w:lang w:eastAsia="ru-RU"/>
        </w:rPr>
        <w:t>Стандартинформ</w:t>
      </w:r>
      <w:proofErr w:type="spellEnd"/>
      <w:r w:rsidRPr="003965D5">
        <w:rPr>
          <w:rFonts w:ascii="Times New Roman" w:eastAsia="Times New Roman" w:hAnsi="Times New Roman" w:cs="Times New Roman"/>
          <w:i/>
          <w:color w:val="000000"/>
          <w:sz w:val="28"/>
          <w:szCs w:val="28"/>
          <w:lang w:eastAsia="ru-RU"/>
        </w:rPr>
        <w:t>, 201</w:t>
      </w:r>
    </w:p>
    <w:p w:rsidR="00987F23" w:rsidRPr="003965D5" w:rsidRDefault="00987F23" w:rsidP="00987F23">
      <w:pPr>
        <w:ind w:firstLine="709"/>
        <w:jc w:val="both"/>
        <w:rPr>
          <w:rFonts w:ascii="Times New Roman" w:eastAsia="Times New Roman" w:hAnsi="Times New Roman" w:cs="Times New Roman"/>
          <w:color w:val="000000"/>
          <w:sz w:val="28"/>
          <w:szCs w:val="28"/>
          <w:lang w:eastAsia="ru-RU"/>
        </w:rPr>
      </w:pPr>
    </w:p>
    <w:p w:rsidR="00987F23" w:rsidRPr="003965D5" w:rsidRDefault="00987F23" w:rsidP="00987F23">
      <w:pPr>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987F23" w:rsidRPr="003965D5" w:rsidRDefault="00987F23" w:rsidP="00987F23">
      <w:pPr>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br w:type="page"/>
      </w:r>
    </w:p>
    <w:p w:rsidR="00987F23" w:rsidRPr="003965D5" w:rsidRDefault="00987F23" w:rsidP="00987F23">
      <w:pPr>
        <w:autoSpaceDE w:val="0"/>
        <w:autoSpaceDN w:val="0"/>
        <w:adjustRightInd w:val="0"/>
        <w:ind w:right="-1" w:firstLine="567"/>
        <w:jc w:val="right"/>
        <w:rPr>
          <w:rFonts w:ascii="Times New Roman" w:eastAsia="Calibri" w:hAnsi="Times New Roman" w:cs="Times New Roman"/>
          <w:b/>
          <w:color w:val="000000"/>
          <w:sz w:val="28"/>
          <w:szCs w:val="28"/>
        </w:rPr>
      </w:pPr>
    </w:p>
    <w:p w:rsidR="006531D0" w:rsidRPr="00051AB7" w:rsidRDefault="006531D0" w:rsidP="006531D0">
      <w:pPr>
        <w:widowControl w:val="0"/>
        <w:pBdr>
          <w:bottom w:val="single" w:sz="20" w:space="1" w:color="000000"/>
        </w:pBdr>
        <w:suppressAutoHyphens/>
        <w:spacing w:line="360" w:lineRule="auto"/>
        <w:jc w:val="center"/>
        <w:rPr>
          <w:rFonts w:ascii="Arial" w:eastAsia="Times New Roman" w:hAnsi="Arial" w:cs="Arial"/>
          <w:b/>
          <w:caps/>
          <w:spacing w:val="60"/>
          <w:szCs w:val="24"/>
          <w:lang w:eastAsia="ar-SA"/>
        </w:rPr>
      </w:pPr>
      <w:r>
        <w:rPr>
          <w:rFonts w:ascii="Arial" w:eastAsia="Times New Roman" w:hAnsi="Arial" w:cs="Arial"/>
          <w:b/>
          <w:caps/>
          <w:spacing w:val="60"/>
          <w:szCs w:val="24"/>
          <w:lang w:eastAsia="ar-SA"/>
        </w:rPr>
        <w:t xml:space="preserve">ПРЕДВАРИТЕЛЬНЫЙ </w:t>
      </w:r>
      <w:r w:rsidRPr="00051AB7">
        <w:rPr>
          <w:rFonts w:ascii="Arial" w:eastAsia="Times New Roman" w:hAnsi="Arial" w:cs="Arial"/>
          <w:b/>
          <w:caps/>
          <w:spacing w:val="60"/>
          <w:szCs w:val="24"/>
          <w:lang w:eastAsia="ar-SA"/>
        </w:rPr>
        <w:t>национальный стандарт Российской федерации</w:t>
      </w:r>
    </w:p>
    <w:p w:rsidR="006531D0" w:rsidRDefault="006531D0" w:rsidP="006531D0">
      <w:pPr>
        <w:jc w:val="center"/>
        <w:rPr>
          <w:rFonts w:ascii="Arial" w:hAnsi="Arial" w:cs="Arial"/>
          <w:b/>
          <w:szCs w:val="24"/>
        </w:rPr>
      </w:pPr>
    </w:p>
    <w:p w:rsidR="006531D0" w:rsidRPr="006531D0" w:rsidRDefault="006531D0" w:rsidP="006531D0">
      <w:pPr>
        <w:autoSpaceDE w:val="0"/>
        <w:autoSpaceDN w:val="0"/>
        <w:adjustRightInd w:val="0"/>
        <w:spacing w:line="360" w:lineRule="auto"/>
        <w:ind w:right="-1" w:firstLine="567"/>
        <w:jc w:val="center"/>
        <w:rPr>
          <w:rFonts w:ascii="Arial" w:eastAsia="Calibri" w:hAnsi="Arial" w:cs="Arial"/>
          <w:b/>
          <w:color w:val="000000"/>
        </w:rPr>
      </w:pPr>
      <w:r w:rsidRPr="006531D0">
        <w:rPr>
          <w:rFonts w:ascii="Arial" w:eastAsia="Calibri" w:hAnsi="Arial" w:cs="Arial"/>
          <w:b/>
          <w:color w:val="000000"/>
        </w:rPr>
        <w:t xml:space="preserve">АВТОМАТИЗИРОВАННЫЕ СИСТЕМЫ УПРАВЛЕНИЯ ДОРОЖНЫМ ДВИЖЕНИЕМ </w:t>
      </w:r>
    </w:p>
    <w:p w:rsidR="006531D0" w:rsidRPr="006531D0" w:rsidRDefault="006531D0" w:rsidP="006531D0">
      <w:pPr>
        <w:jc w:val="center"/>
        <w:rPr>
          <w:rFonts w:ascii="Arial" w:hAnsi="Arial" w:cs="Arial"/>
          <w:b/>
          <w:szCs w:val="24"/>
          <w:lang w:val="en-US"/>
        </w:rPr>
      </w:pPr>
      <w:r>
        <w:rPr>
          <w:rFonts w:ascii="Arial" w:hAnsi="Arial" w:cs="Arial"/>
          <w:b/>
          <w:szCs w:val="24"/>
        </w:rPr>
        <w:t>Классификация</w:t>
      </w:r>
    </w:p>
    <w:p w:rsidR="006531D0" w:rsidRPr="006531D0" w:rsidRDefault="006531D0" w:rsidP="006531D0">
      <w:pPr>
        <w:ind w:firstLine="709"/>
        <w:jc w:val="center"/>
        <w:rPr>
          <w:rFonts w:ascii="Arial" w:eastAsia="Times New Roman" w:hAnsi="Arial" w:cs="Arial"/>
          <w:color w:val="000000"/>
          <w:lang w:val="en-US" w:eastAsia="ru-RU"/>
        </w:rPr>
      </w:pPr>
      <w:r w:rsidRPr="006531D0">
        <w:rPr>
          <w:rFonts w:ascii="Arial" w:eastAsia="Times New Roman" w:hAnsi="Arial" w:cs="Arial"/>
          <w:color w:val="000000"/>
          <w:lang w:val="en-US" w:eastAsia="ru-RU"/>
        </w:rPr>
        <w:t>Automated traffic management systems. Classification</w:t>
      </w:r>
    </w:p>
    <w:p w:rsidR="006531D0" w:rsidRDefault="006531D0" w:rsidP="006531D0">
      <w:pPr>
        <w:spacing w:line="336" w:lineRule="auto"/>
        <w:jc w:val="right"/>
        <w:rPr>
          <w:rFonts w:ascii="Arial" w:hAnsi="Arial" w:cs="Arial"/>
          <w:szCs w:val="24"/>
          <w:lang w:val="en-US"/>
        </w:rPr>
      </w:pPr>
      <w:r>
        <w:rPr>
          <w:rFonts w:ascii="Arial" w:hAnsi="Arial" w:cs="Arial"/>
          <w:noProof/>
          <w:szCs w:val="24"/>
          <w:lang w:eastAsia="ru-RU"/>
        </w:rPr>
        <mc:AlternateContent>
          <mc:Choice Requires="wps">
            <w:drawing>
              <wp:anchor distT="0" distB="0" distL="0" distR="0" simplePos="0" relativeHeight="251670528" behindDoc="0" locked="0" layoutInCell="1" allowOverlap="1" wp14:anchorId="01CDE748" wp14:editId="532E5FA4">
                <wp:simplePos x="0" y="0"/>
                <wp:positionH relativeFrom="margin">
                  <wp:align>center</wp:align>
                </wp:positionH>
                <wp:positionV relativeFrom="paragraph">
                  <wp:posOffset>3810</wp:posOffset>
                </wp:positionV>
                <wp:extent cx="6126480" cy="1270"/>
                <wp:effectExtent l="0" t="0" r="24765" b="19050"/>
                <wp:wrapNone/>
                <wp:docPr id="5" name="Прямая соединительная линия 7"/>
                <wp:cNvGraphicFramePr/>
                <a:graphic xmlns:a="http://schemas.openxmlformats.org/drawingml/2006/main">
                  <a:graphicData uri="http://schemas.microsoft.com/office/word/2010/wordprocessingShape">
                    <wps:wsp>
                      <wps:cNvCnPr/>
                      <wps:spPr>
                        <a:xfrm>
                          <a:off x="0" y="0"/>
                          <a:ext cx="6125760" cy="0"/>
                        </a:xfrm>
                        <a:prstGeom prst="line">
                          <a:avLst/>
                        </a:prstGeom>
                        <a:ln w="9360">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Прямая соединительная линия 7" o:spid="_x0000_s1026" style="position:absolute;z-index:251670528;visibility:visible;mso-wrap-style:square;mso-wrap-distance-left:0;mso-wrap-distance-top:0;mso-wrap-distance-right:0;mso-wrap-distance-bottom:0;mso-position-horizontal:center;mso-position-horizontal-relative:margin;mso-position-vertical:absolute;mso-position-vertical-relative:text" from="0,.3pt" to="482.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" strokeweight=".26mm">
                <w10:wrap anchorx="margin"/>
              </v:line>
            </w:pict>
          </mc:Fallback>
        </mc:AlternateContent>
      </w:r>
    </w:p>
    <w:p w:rsidR="00987F23" w:rsidRPr="003965D5" w:rsidRDefault="006531D0" w:rsidP="006531D0">
      <w:pPr>
        <w:ind w:firstLine="709"/>
        <w:jc w:val="both"/>
        <w:rPr>
          <w:rFonts w:ascii="Times New Roman" w:eastAsia="Times New Roman" w:hAnsi="Times New Roman" w:cs="Times New Roman"/>
          <w:color w:val="000000"/>
          <w:sz w:val="28"/>
          <w:szCs w:val="28"/>
          <w:lang w:eastAsia="ru-RU"/>
        </w:rPr>
      </w:pPr>
      <w:r w:rsidRPr="006531D0">
        <w:rPr>
          <w:rFonts w:ascii="Arial" w:hAnsi="Arial" w:cs="Arial"/>
          <w:b/>
          <w:bCs/>
          <w:szCs w:val="24"/>
          <w:lang w:val="en-US"/>
        </w:rPr>
        <w:t xml:space="preserve">      </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sidRPr="006531D0">
        <w:rPr>
          <w:rFonts w:ascii="Arial" w:hAnsi="Arial" w:cs="Arial"/>
          <w:b/>
          <w:bCs/>
          <w:szCs w:val="24"/>
          <w:lang w:val="en-US"/>
        </w:rPr>
        <w:t xml:space="preserve"> </w:t>
      </w:r>
      <w:r w:rsidRPr="000F0327">
        <w:rPr>
          <w:rFonts w:ascii="Arial" w:hAnsi="Arial" w:cs="Arial"/>
          <w:b/>
          <w:bCs/>
          <w:szCs w:val="24"/>
        </w:rPr>
        <w:t>Дата</w:t>
      </w:r>
      <w:r w:rsidRPr="006531D0">
        <w:rPr>
          <w:rFonts w:ascii="Arial" w:hAnsi="Arial" w:cs="Arial"/>
          <w:b/>
          <w:bCs/>
          <w:szCs w:val="24"/>
          <w:lang w:val="en-US"/>
        </w:rPr>
        <w:t xml:space="preserve"> </w:t>
      </w:r>
      <w:r w:rsidRPr="000F0327">
        <w:rPr>
          <w:rFonts w:ascii="Arial" w:hAnsi="Arial" w:cs="Arial"/>
          <w:b/>
          <w:bCs/>
          <w:szCs w:val="24"/>
        </w:rPr>
        <w:t>введения</w:t>
      </w:r>
      <w:r w:rsidRPr="006531D0">
        <w:rPr>
          <w:rFonts w:ascii="Arial" w:hAnsi="Arial" w:cs="Arial"/>
          <w:b/>
          <w:bCs/>
          <w:szCs w:val="24"/>
          <w:lang w:val="en-US"/>
        </w:rPr>
        <w:t xml:space="preserve"> — __________</w:t>
      </w:r>
    </w:p>
    <w:p w:rsidR="006531D0" w:rsidRDefault="006531D0" w:rsidP="00987F23">
      <w:pPr>
        <w:spacing w:line="360" w:lineRule="auto"/>
        <w:ind w:firstLine="709"/>
        <w:jc w:val="both"/>
        <w:rPr>
          <w:rFonts w:ascii="Times New Roman" w:eastAsia="Times New Roman" w:hAnsi="Times New Roman" w:cs="Times New Roman"/>
          <w:b/>
          <w:color w:val="000000"/>
          <w:sz w:val="28"/>
          <w:szCs w:val="28"/>
          <w:lang w:eastAsia="ru-RU"/>
        </w:rPr>
      </w:pPr>
    </w:p>
    <w:p w:rsidR="00987F23" w:rsidRPr="003965D5" w:rsidRDefault="00987F23" w:rsidP="00987F23">
      <w:pPr>
        <w:spacing w:line="360" w:lineRule="auto"/>
        <w:ind w:firstLine="709"/>
        <w:jc w:val="both"/>
        <w:rPr>
          <w:rFonts w:ascii="Times New Roman" w:eastAsia="Times New Roman" w:hAnsi="Times New Roman" w:cs="Times New Roman"/>
          <w:b/>
          <w:color w:val="000000"/>
          <w:sz w:val="28"/>
          <w:szCs w:val="28"/>
          <w:lang w:eastAsia="ru-RU"/>
        </w:rPr>
      </w:pPr>
      <w:r w:rsidRPr="003965D5">
        <w:rPr>
          <w:rFonts w:ascii="Times New Roman" w:eastAsia="Times New Roman" w:hAnsi="Times New Roman" w:cs="Times New Roman"/>
          <w:b/>
          <w:color w:val="000000"/>
          <w:sz w:val="28"/>
          <w:szCs w:val="28"/>
          <w:lang w:eastAsia="ru-RU"/>
        </w:rPr>
        <w:t>1 Область применения</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Настоящий стандарт распространяется на автоматизированные системы управления дорожным движением и устанавливает классификацию этих систем.</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b/>
          <w:color w:val="000000"/>
          <w:sz w:val="28"/>
          <w:szCs w:val="28"/>
          <w:lang w:eastAsia="ru-RU"/>
        </w:rPr>
        <w:t>2 Нормативные ссылки</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В настоящем стандарте использованы нормативные ссылки на следующие стандарты:</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проект ПНСТ «Автоматизированные системы управления дорожным движением. Общие положения»</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p>
    <w:p w:rsidR="00987F23" w:rsidRPr="003965D5" w:rsidRDefault="00987F23" w:rsidP="00987F23">
      <w:pPr>
        <w:spacing w:line="360" w:lineRule="auto"/>
        <w:ind w:firstLine="709"/>
        <w:jc w:val="both"/>
        <w:rPr>
          <w:rFonts w:ascii="Times New Roman" w:eastAsia="Times New Roman" w:hAnsi="Times New Roman" w:cs="Times New Roman"/>
          <w:color w:val="000000"/>
          <w:sz w:val="24"/>
          <w:szCs w:val="24"/>
          <w:lang w:eastAsia="ru-RU"/>
        </w:rPr>
      </w:pPr>
      <w:proofErr w:type="gramStart"/>
      <w:r w:rsidRPr="003965D5">
        <w:rPr>
          <w:rFonts w:ascii="Times New Roman" w:eastAsia="Times New Roman" w:hAnsi="Times New Roman" w:cs="Times New Roman"/>
          <w:color w:val="000000"/>
          <w:sz w:val="24"/>
          <w:szCs w:val="24"/>
          <w:lang w:eastAsia="ru-RU"/>
        </w:rPr>
        <w:t>П</w:t>
      </w:r>
      <w:proofErr w:type="gramEnd"/>
      <w:r w:rsidRPr="003965D5">
        <w:rPr>
          <w:rFonts w:ascii="Times New Roman" w:eastAsia="Times New Roman" w:hAnsi="Times New Roman" w:cs="Times New Roman"/>
          <w:color w:val="000000"/>
          <w:sz w:val="24"/>
          <w:szCs w:val="24"/>
          <w:lang w:eastAsia="ru-RU"/>
        </w:rPr>
        <w:t xml:space="preserve"> р и м е ч а н и 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w:t>
      </w:r>
      <w:r w:rsidRPr="003965D5">
        <w:rPr>
          <w:rFonts w:ascii="Times New Roman" w:eastAsia="Times New Roman" w:hAnsi="Times New Roman" w:cs="Times New Roman"/>
          <w:color w:val="000000"/>
          <w:sz w:val="24"/>
          <w:szCs w:val="24"/>
          <w:lang w:eastAsia="ru-RU"/>
        </w:rPr>
        <w:lastRenderedPageBreak/>
        <w:t>стандарт отменен без замены, то положение, в котором дана ссылка на него, рекомендуется применять в части, не затрагивающей эту ссылку.</w:t>
      </w:r>
    </w:p>
    <w:p w:rsidR="00987F23" w:rsidRPr="003965D5" w:rsidRDefault="00987F23" w:rsidP="00987F23">
      <w:pPr>
        <w:spacing w:line="360" w:lineRule="auto"/>
        <w:ind w:firstLine="709"/>
        <w:jc w:val="both"/>
        <w:rPr>
          <w:rFonts w:ascii="Times New Roman" w:eastAsia="Times New Roman" w:hAnsi="Times New Roman" w:cs="Times New Roman"/>
          <w:color w:val="000000"/>
          <w:sz w:val="24"/>
          <w:szCs w:val="24"/>
          <w:lang w:eastAsia="ru-RU"/>
        </w:rPr>
      </w:pPr>
    </w:p>
    <w:p w:rsidR="00987F23" w:rsidRPr="003965D5" w:rsidRDefault="00987F23" w:rsidP="00987F23">
      <w:pPr>
        <w:spacing w:line="360" w:lineRule="auto"/>
        <w:ind w:firstLine="709"/>
        <w:jc w:val="both"/>
        <w:rPr>
          <w:rFonts w:ascii="Times New Roman" w:eastAsia="Times New Roman" w:hAnsi="Times New Roman" w:cs="Times New Roman"/>
          <w:b/>
          <w:color w:val="000000"/>
          <w:sz w:val="28"/>
          <w:szCs w:val="28"/>
          <w:lang w:eastAsia="ru-RU"/>
        </w:rPr>
      </w:pPr>
      <w:r w:rsidRPr="003965D5">
        <w:rPr>
          <w:rFonts w:ascii="Times New Roman" w:eastAsia="Times New Roman" w:hAnsi="Times New Roman" w:cs="Times New Roman"/>
          <w:b/>
          <w:color w:val="000000"/>
          <w:sz w:val="28"/>
          <w:szCs w:val="28"/>
          <w:lang w:eastAsia="ru-RU"/>
        </w:rPr>
        <w:t>3 Термины и определения</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В настоящем стандарте применены следующие термины с соответствующими определениями:</w:t>
      </w:r>
    </w:p>
    <w:p w:rsidR="00987F23" w:rsidRPr="00DC0F46" w:rsidRDefault="00987F23" w:rsidP="00987F23">
      <w:pPr>
        <w:numPr>
          <w:ilvl w:val="0"/>
          <w:numId w:val="8"/>
        </w:numPr>
        <w:spacing w:line="360" w:lineRule="auto"/>
        <w:ind w:left="0" w:firstLine="709"/>
        <w:contextualSpacing/>
        <w:jc w:val="both"/>
        <w:rPr>
          <w:rFonts w:ascii="Times New Roman" w:eastAsia="Times New Roman" w:hAnsi="Times New Roman" w:cs="Times New Roman"/>
          <w:color w:val="000000"/>
          <w:sz w:val="28"/>
          <w:szCs w:val="28"/>
          <w:lang w:eastAsia="ru-RU"/>
        </w:rPr>
      </w:pPr>
      <w:proofErr w:type="gramStart"/>
      <w:r w:rsidRPr="00DC0F46">
        <w:rPr>
          <w:rFonts w:ascii="Times New Roman" w:eastAsia="Times New Roman" w:hAnsi="Times New Roman" w:cs="Times New Roman"/>
          <w:b/>
          <w:color w:val="000000"/>
          <w:sz w:val="28"/>
          <w:szCs w:val="28"/>
          <w:lang w:eastAsia="ru-RU"/>
        </w:rPr>
        <w:t>управление дорожным движением</w:t>
      </w:r>
      <w:r w:rsidRPr="00DC0F46">
        <w:rPr>
          <w:rFonts w:ascii="Times New Roman" w:eastAsia="Times New Roman" w:hAnsi="Times New Roman" w:cs="Times New Roman"/>
          <w:color w:val="000000"/>
          <w:sz w:val="28"/>
          <w:szCs w:val="28"/>
          <w:lang w:eastAsia="ru-RU"/>
        </w:rPr>
        <w:t xml:space="preserve">: мероприятия, входящие в состав организации дорожного движения и направленные на </w:t>
      </w:r>
      <w:r>
        <w:rPr>
          <w:rFonts w:ascii="Times New Roman" w:eastAsia="Times New Roman" w:hAnsi="Times New Roman" w:cs="Times New Roman"/>
          <w:color w:val="000000"/>
          <w:sz w:val="28"/>
          <w:szCs w:val="28"/>
          <w:lang w:eastAsia="ru-RU"/>
        </w:rPr>
        <w:t>о</w:t>
      </w:r>
      <w:r w:rsidRPr="00DC0F46">
        <w:rPr>
          <w:rFonts w:ascii="Times New Roman" w:eastAsia="Times New Roman" w:hAnsi="Times New Roman" w:cs="Times New Roman"/>
          <w:color w:val="000000"/>
          <w:sz w:val="28"/>
          <w:szCs w:val="28"/>
          <w:lang w:eastAsia="ru-RU"/>
        </w:rPr>
        <w:t>беспечение эффективности организации дорожного движения в целях снижения потерь времени (задержки) в передвижении транспортных средств и (или) пешеходов посредством управления распределением транспортных средств на дорогах, достижения оптимального соотношения интенсивности движения транспортных средств и пропускной способности дорог, а также посредством соблюдения иных требований к обеспечению эффективности организации дорожного</w:t>
      </w:r>
      <w:proofErr w:type="gramEnd"/>
      <w:r w:rsidRPr="00DC0F46">
        <w:rPr>
          <w:rFonts w:ascii="Times New Roman" w:eastAsia="Times New Roman" w:hAnsi="Times New Roman" w:cs="Times New Roman"/>
          <w:color w:val="000000"/>
          <w:sz w:val="28"/>
          <w:szCs w:val="28"/>
          <w:lang w:eastAsia="ru-RU"/>
        </w:rPr>
        <w:t xml:space="preserve"> движения.</w:t>
      </w:r>
      <w:r>
        <w:rPr>
          <w:rFonts w:ascii="Times New Roman" w:eastAsia="Times New Roman" w:hAnsi="Times New Roman" w:cs="Times New Roman"/>
          <w:color w:val="000000"/>
          <w:sz w:val="28"/>
          <w:szCs w:val="28"/>
          <w:lang w:eastAsia="ru-RU"/>
        </w:rPr>
        <w:t xml:space="preserve"> </w:t>
      </w:r>
      <w:r w:rsidRPr="003965D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r w:rsidRPr="003965D5">
        <w:rPr>
          <w:rFonts w:ascii="Times New Roman" w:eastAsia="Times New Roman" w:hAnsi="Times New Roman" w:cs="Times New Roman"/>
          <w:color w:val="000000"/>
          <w:sz w:val="28"/>
          <w:szCs w:val="28"/>
          <w:lang w:eastAsia="ru-RU"/>
        </w:rPr>
        <w:t>]</w:t>
      </w:r>
    </w:p>
    <w:p w:rsidR="00987F23" w:rsidRPr="003965D5" w:rsidRDefault="00987F23" w:rsidP="00987F23">
      <w:pPr>
        <w:numPr>
          <w:ilvl w:val="0"/>
          <w:numId w:val="8"/>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b/>
          <w:color w:val="000000"/>
          <w:sz w:val="28"/>
          <w:szCs w:val="28"/>
          <w:lang w:eastAsia="ru-RU"/>
        </w:rPr>
        <w:t xml:space="preserve">автоматизированная система управления дорожным движением; </w:t>
      </w:r>
      <w:r w:rsidRPr="003965D5">
        <w:rPr>
          <w:rFonts w:ascii="Times New Roman" w:eastAsia="Times New Roman" w:hAnsi="Times New Roman" w:cs="Times New Roman"/>
          <w:color w:val="000000"/>
          <w:sz w:val="28"/>
          <w:szCs w:val="28"/>
          <w:lang w:eastAsia="ru-RU"/>
        </w:rPr>
        <w:t>АСУДД: программно-аппаратный комплекс сре</w:t>
      </w:r>
      <w:proofErr w:type="gramStart"/>
      <w:r w:rsidRPr="003965D5">
        <w:rPr>
          <w:rFonts w:ascii="Times New Roman" w:eastAsia="Times New Roman" w:hAnsi="Times New Roman" w:cs="Times New Roman"/>
          <w:color w:val="000000"/>
          <w:sz w:val="28"/>
          <w:szCs w:val="28"/>
          <w:lang w:eastAsia="ru-RU"/>
        </w:rPr>
        <w:t>дств св</w:t>
      </w:r>
      <w:proofErr w:type="gramEnd"/>
      <w:r w:rsidRPr="003965D5">
        <w:rPr>
          <w:rFonts w:ascii="Times New Roman" w:eastAsia="Times New Roman" w:hAnsi="Times New Roman" w:cs="Times New Roman"/>
          <w:color w:val="000000"/>
          <w:sz w:val="28"/>
          <w:szCs w:val="28"/>
          <w:lang w:eastAsia="ru-RU"/>
        </w:rPr>
        <w:t xml:space="preserve">язи, измерительной и вычислительной техники, предназначенный для мониторинга и управления дорожным движением в реальном масштабе времени. Элементы АСУДД одновременно могут быть элементами других </w:t>
      </w:r>
      <w:proofErr w:type="spellStart"/>
      <w:r w:rsidRPr="003965D5">
        <w:rPr>
          <w:rFonts w:ascii="Times New Roman" w:eastAsia="Times New Roman" w:hAnsi="Times New Roman" w:cs="Times New Roman"/>
          <w:color w:val="000000"/>
          <w:sz w:val="28"/>
          <w:szCs w:val="28"/>
          <w:lang w:eastAsia="ru-RU"/>
        </w:rPr>
        <w:t>телематических</w:t>
      </w:r>
      <w:proofErr w:type="spellEnd"/>
      <w:r w:rsidRPr="003965D5">
        <w:rPr>
          <w:rFonts w:ascii="Times New Roman" w:eastAsia="Times New Roman" w:hAnsi="Times New Roman" w:cs="Times New Roman"/>
          <w:color w:val="000000"/>
          <w:sz w:val="28"/>
          <w:szCs w:val="28"/>
          <w:lang w:eastAsia="ru-RU"/>
        </w:rPr>
        <w:t xml:space="preserve"> и/или интеллектуальных транспортных систем.</w:t>
      </w:r>
    </w:p>
    <w:p w:rsidR="00987F23" w:rsidRPr="003965D5" w:rsidRDefault="00987F23" w:rsidP="00987F23">
      <w:pPr>
        <w:numPr>
          <w:ilvl w:val="0"/>
          <w:numId w:val="8"/>
        </w:numPr>
        <w:spacing w:line="360" w:lineRule="auto"/>
        <w:ind w:left="0" w:firstLine="709"/>
        <w:contextualSpacing/>
        <w:jc w:val="both"/>
        <w:rPr>
          <w:rFonts w:ascii="Times New Roman" w:eastAsia="Times New Roman" w:hAnsi="Times New Roman" w:cs="Times New Roman"/>
          <w:color w:val="000000"/>
          <w:sz w:val="28"/>
          <w:szCs w:val="28"/>
          <w:lang w:eastAsia="ru-RU"/>
        </w:rPr>
      </w:pPr>
      <w:proofErr w:type="spellStart"/>
      <w:proofErr w:type="gramStart"/>
      <w:r w:rsidRPr="003965D5">
        <w:rPr>
          <w:rFonts w:ascii="Times New Roman" w:eastAsia="Times New Roman" w:hAnsi="Times New Roman" w:cs="Times New Roman"/>
          <w:b/>
          <w:color w:val="000000"/>
          <w:sz w:val="28"/>
          <w:szCs w:val="28"/>
          <w:lang w:eastAsia="ru-RU"/>
        </w:rPr>
        <w:t>телематическая</w:t>
      </w:r>
      <w:proofErr w:type="spellEnd"/>
      <w:r w:rsidRPr="003965D5">
        <w:rPr>
          <w:rFonts w:ascii="Times New Roman" w:eastAsia="Times New Roman" w:hAnsi="Times New Roman" w:cs="Times New Roman"/>
          <w:b/>
          <w:color w:val="000000"/>
          <w:sz w:val="28"/>
          <w:szCs w:val="28"/>
          <w:lang w:eastAsia="ru-RU"/>
        </w:rPr>
        <w:t xml:space="preserve"> транспортная система</w:t>
      </w:r>
      <w:r w:rsidRPr="003965D5">
        <w:rPr>
          <w:rFonts w:ascii="Times New Roman" w:eastAsia="Times New Roman" w:hAnsi="Times New Roman" w:cs="Times New Roman"/>
          <w:color w:val="000000"/>
          <w:sz w:val="28"/>
          <w:szCs w:val="28"/>
          <w:lang w:eastAsia="ru-RU"/>
        </w:rPr>
        <w:t xml:space="preserve">; ТТС - неотъемлемая часть инфраструктуры транспортного комплекса, информационная система, осуществляющая автоматизированный сбор, хранение, обработку, передачу и предоставление потребителям </w:t>
      </w:r>
      <w:proofErr w:type="spellStart"/>
      <w:r w:rsidRPr="003965D5">
        <w:rPr>
          <w:rFonts w:ascii="Times New Roman" w:eastAsia="Times New Roman" w:hAnsi="Times New Roman" w:cs="Times New Roman"/>
          <w:color w:val="000000"/>
          <w:sz w:val="28"/>
          <w:szCs w:val="28"/>
          <w:lang w:eastAsia="ru-RU"/>
        </w:rPr>
        <w:t>телематической</w:t>
      </w:r>
      <w:proofErr w:type="spellEnd"/>
      <w:r w:rsidRPr="003965D5">
        <w:rPr>
          <w:rFonts w:ascii="Times New Roman" w:eastAsia="Times New Roman" w:hAnsi="Times New Roman" w:cs="Times New Roman"/>
          <w:color w:val="000000"/>
          <w:sz w:val="28"/>
          <w:szCs w:val="28"/>
          <w:lang w:eastAsia="ru-RU"/>
        </w:rPr>
        <w:t xml:space="preserve"> информации, а также данных, получаемых на основе этой и иной информации, для повышения эффективности, безопасности и удобства использования автотранспортных средств, а также снижения вредного воздействия автотранспортных средств на окружающую среду [2];</w:t>
      </w:r>
      <w:proofErr w:type="gramEnd"/>
    </w:p>
    <w:p w:rsidR="00987F23" w:rsidRPr="003965D5" w:rsidRDefault="00987F23" w:rsidP="00987F23">
      <w:pPr>
        <w:numPr>
          <w:ilvl w:val="0"/>
          <w:numId w:val="8"/>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b/>
          <w:color w:val="000000"/>
          <w:sz w:val="28"/>
          <w:szCs w:val="28"/>
          <w:lang w:eastAsia="ru-RU"/>
        </w:rPr>
        <w:lastRenderedPageBreak/>
        <w:t>интеллектуальная транспортная система</w:t>
      </w:r>
      <w:r w:rsidRPr="003965D5">
        <w:rPr>
          <w:rFonts w:ascii="Times New Roman" w:eastAsia="Times New Roman" w:hAnsi="Times New Roman" w:cs="Times New Roman"/>
          <w:color w:val="000000"/>
          <w:sz w:val="28"/>
          <w:szCs w:val="28"/>
          <w:lang w:eastAsia="ru-RU"/>
        </w:rPr>
        <w:t xml:space="preserve">; ИТС - </w:t>
      </w:r>
      <w:proofErr w:type="spellStart"/>
      <w:r w:rsidRPr="003965D5">
        <w:rPr>
          <w:rFonts w:ascii="Times New Roman" w:eastAsia="Times New Roman" w:hAnsi="Times New Roman" w:cs="Times New Roman"/>
          <w:color w:val="000000"/>
          <w:sz w:val="28"/>
          <w:szCs w:val="28"/>
          <w:lang w:eastAsia="ru-RU"/>
        </w:rPr>
        <w:t>телематическая</w:t>
      </w:r>
      <w:proofErr w:type="spellEnd"/>
      <w:r w:rsidRPr="003965D5">
        <w:rPr>
          <w:rFonts w:ascii="Times New Roman" w:eastAsia="Times New Roman" w:hAnsi="Times New Roman" w:cs="Times New Roman"/>
          <w:color w:val="000000"/>
          <w:sz w:val="28"/>
          <w:szCs w:val="28"/>
          <w:lang w:eastAsia="ru-RU"/>
        </w:rPr>
        <w:t xml:space="preserve"> транспортная система, обеспечивающая автоматизированный выбор (формирование) и реализацию наиболее выгодных и безопасных решений по управлению автотранспортными средствами [2];</w:t>
      </w:r>
    </w:p>
    <w:p w:rsidR="00987F23" w:rsidRPr="003965D5" w:rsidRDefault="00987F23" w:rsidP="00987F23">
      <w:pPr>
        <w:numPr>
          <w:ilvl w:val="0"/>
          <w:numId w:val="8"/>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b/>
          <w:color w:val="000000"/>
          <w:sz w:val="28"/>
          <w:szCs w:val="28"/>
          <w:lang w:eastAsia="ru-RU"/>
        </w:rPr>
        <w:t xml:space="preserve">абонентский </w:t>
      </w:r>
      <w:proofErr w:type="spellStart"/>
      <w:r w:rsidRPr="003965D5">
        <w:rPr>
          <w:rFonts w:ascii="Times New Roman" w:eastAsia="Times New Roman" w:hAnsi="Times New Roman" w:cs="Times New Roman"/>
          <w:b/>
          <w:color w:val="000000"/>
          <w:sz w:val="28"/>
          <w:szCs w:val="28"/>
          <w:lang w:eastAsia="ru-RU"/>
        </w:rPr>
        <w:t>телематический</w:t>
      </w:r>
      <w:proofErr w:type="spellEnd"/>
      <w:r w:rsidRPr="003965D5">
        <w:rPr>
          <w:rFonts w:ascii="Times New Roman" w:eastAsia="Times New Roman" w:hAnsi="Times New Roman" w:cs="Times New Roman"/>
          <w:b/>
          <w:color w:val="000000"/>
          <w:sz w:val="28"/>
          <w:szCs w:val="28"/>
          <w:lang w:eastAsia="ru-RU"/>
        </w:rPr>
        <w:t xml:space="preserve"> терминал</w:t>
      </w:r>
      <w:r w:rsidRPr="003965D5">
        <w:rPr>
          <w:rFonts w:ascii="Times New Roman" w:eastAsia="Times New Roman" w:hAnsi="Times New Roman" w:cs="Times New Roman"/>
          <w:color w:val="000000"/>
          <w:sz w:val="28"/>
          <w:szCs w:val="28"/>
          <w:lang w:eastAsia="ru-RU"/>
        </w:rPr>
        <w:t xml:space="preserve"> - совокупность технических и программных средств, находящихся на автотранспортном средстве и применяемых для навигации, обмена информацией с другими элементами </w:t>
      </w:r>
      <w:proofErr w:type="spellStart"/>
      <w:r w:rsidRPr="003965D5">
        <w:rPr>
          <w:rFonts w:ascii="Times New Roman" w:eastAsia="Times New Roman" w:hAnsi="Times New Roman" w:cs="Times New Roman"/>
          <w:color w:val="000000"/>
          <w:sz w:val="28"/>
          <w:szCs w:val="28"/>
          <w:lang w:eastAsia="ru-RU"/>
        </w:rPr>
        <w:t>телематической</w:t>
      </w:r>
      <w:proofErr w:type="spellEnd"/>
      <w:r w:rsidRPr="003965D5">
        <w:rPr>
          <w:rFonts w:ascii="Times New Roman" w:eastAsia="Times New Roman" w:hAnsi="Times New Roman" w:cs="Times New Roman"/>
          <w:color w:val="000000"/>
          <w:sz w:val="28"/>
          <w:szCs w:val="28"/>
          <w:lang w:eastAsia="ru-RU"/>
        </w:rPr>
        <w:t xml:space="preserve"> транспортной системы, а также для формирования, хранения и обработки информации [2];</w:t>
      </w:r>
    </w:p>
    <w:p w:rsidR="00987F23" w:rsidRPr="003965D5" w:rsidRDefault="00987F23" w:rsidP="00987F23">
      <w:pPr>
        <w:numPr>
          <w:ilvl w:val="0"/>
          <w:numId w:val="8"/>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b/>
          <w:color w:val="000000"/>
          <w:sz w:val="28"/>
          <w:szCs w:val="28"/>
          <w:lang w:eastAsia="ru-RU"/>
        </w:rPr>
        <w:t>технические средства организации дорожного движения</w:t>
      </w:r>
      <w:r w:rsidRPr="003965D5">
        <w:rPr>
          <w:rFonts w:ascii="Times New Roman" w:eastAsia="Times New Roman" w:hAnsi="Times New Roman" w:cs="Times New Roman"/>
          <w:color w:val="000000"/>
          <w:sz w:val="28"/>
          <w:szCs w:val="28"/>
          <w:lang w:eastAsia="ru-RU"/>
        </w:rPr>
        <w:t xml:space="preserve"> — </w:t>
      </w:r>
      <w:r w:rsidRPr="00392B85">
        <w:rPr>
          <w:rFonts w:ascii="Times New Roman" w:eastAsia="Times New Roman" w:hAnsi="Times New Roman" w:cs="Times New Roman"/>
          <w:color w:val="000000"/>
          <w:sz w:val="28"/>
          <w:szCs w:val="28"/>
          <w:lang w:eastAsia="ru-RU"/>
        </w:rPr>
        <w:t>сооружения и устройства, являющиеся элементами обустройства дорог и предназначенные для упорядочивания движения транспортных средств и (или) пешеходов (дорожные знаки, разметка, светофоры, дорожные ограждения, направляющие устройства и иные сооружения и устройства, необходимые для технического обеспечения организации дорожного движения)</w:t>
      </w:r>
      <w:r w:rsidRPr="003965D5">
        <w:rPr>
          <w:rFonts w:ascii="Times New Roman" w:eastAsia="Times New Roman" w:hAnsi="Times New Roman" w:cs="Times New Roman"/>
          <w:color w:val="000000"/>
          <w:sz w:val="28"/>
          <w:szCs w:val="28"/>
          <w:lang w:eastAsia="ru-RU"/>
        </w:rPr>
        <w:t>) [1];</w:t>
      </w:r>
    </w:p>
    <w:p w:rsidR="00987F23" w:rsidRPr="003965D5" w:rsidRDefault="00987F23" w:rsidP="00987F23">
      <w:pPr>
        <w:numPr>
          <w:ilvl w:val="0"/>
          <w:numId w:val="8"/>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b/>
          <w:color w:val="000000"/>
          <w:sz w:val="28"/>
          <w:szCs w:val="28"/>
          <w:lang w:eastAsia="ru-RU"/>
        </w:rPr>
        <w:t>управляемые технические средства организации дорожного движения</w:t>
      </w:r>
      <w:r w:rsidRPr="003965D5">
        <w:rPr>
          <w:rFonts w:ascii="Times New Roman" w:eastAsia="Times New Roman" w:hAnsi="Times New Roman" w:cs="Times New Roman"/>
          <w:color w:val="000000"/>
          <w:sz w:val="28"/>
          <w:szCs w:val="28"/>
          <w:lang w:eastAsia="ru-RU"/>
        </w:rPr>
        <w:t xml:space="preserve"> — светофоры, дорожные знаки переменной информации, динамические информационные табло;</w:t>
      </w:r>
    </w:p>
    <w:p w:rsidR="00987F23" w:rsidRDefault="00987F23" w:rsidP="00987F23">
      <w:pPr>
        <w:numPr>
          <w:ilvl w:val="0"/>
          <w:numId w:val="8"/>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b/>
          <w:color w:val="000000"/>
          <w:sz w:val="28"/>
          <w:szCs w:val="28"/>
          <w:lang w:eastAsia="ru-RU"/>
        </w:rPr>
        <w:t>план применения парка автотранспортных средств</w:t>
      </w:r>
      <w:r w:rsidRPr="003965D5">
        <w:rPr>
          <w:rFonts w:ascii="Times New Roman" w:eastAsia="Times New Roman" w:hAnsi="Times New Roman" w:cs="Times New Roman"/>
          <w:color w:val="000000"/>
          <w:sz w:val="28"/>
          <w:szCs w:val="28"/>
          <w:lang w:eastAsia="ru-RU"/>
        </w:rPr>
        <w:t>: совокупность заданий автотранспортным средствам парка на выполнение транспортной работы, включающих пункты загрузки (посадки пассажиров), маршруты движения, пункты выгрузки (высадки пассажиров), время прибытия в заданные пункты.</w:t>
      </w:r>
    </w:p>
    <w:p w:rsidR="00987F23" w:rsidRPr="003965D5" w:rsidRDefault="00987F23" w:rsidP="00987F23">
      <w:pPr>
        <w:spacing w:line="360" w:lineRule="auto"/>
        <w:contextualSpacing/>
        <w:jc w:val="both"/>
        <w:rPr>
          <w:rFonts w:ascii="Times New Roman" w:eastAsia="Times New Roman" w:hAnsi="Times New Roman" w:cs="Times New Roman"/>
          <w:color w:val="000000"/>
          <w:sz w:val="28"/>
          <w:szCs w:val="28"/>
          <w:lang w:eastAsia="ru-RU"/>
        </w:rPr>
      </w:pPr>
    </w:p>
    <w:p w:rsidR="00987F23" w:rsidRPr="003965D5" w:rsidRDefault="00987F23" w:rsidP="00987F23">
      <w:pPr>
        <w:spacing w:line="360" w:lineRule="auto"/>
        <w:ind w:firstLine="709"/>
        <w:jc w:val="both"/>
        <w:rPr>
          <w:rFonts w:ascii="Times New Roman" w:eastAsia="Times New Roman" w:hAnsi="Times New Roman" w:cs="Times New Roman"/>
          <w:b/>
          <w:color w:val="000000"/>
          <w:sz w:val="28"/>
          <w:szCs w:val="28"/>
          <w:lang w:eastAsia="ru-RU"/>
        </w:rPr>
      </w:pPr>
      <w:r w:rsidRPr="003965D5">
        <w:rPr>
          <w:rFonts w:ascii="Times New Roman" w:eastAsia="Times New Roman" w:hAnsi="Times New Roman" w:cs="Times New Roman"/>
          <w:b/>
          <w:color w:val="000000"/>
          <w:sz w:val="28"/>
          <w:szCs w:val="28"/>
          <w:lang w:eastAsia="ru-RU"/>
        </w:rPr>
        <w:t xml:space="preserve">4 Классификация автоматизированных систем управления дорожным движением </w:t>
      </w:r>
    </w:p>
    <w:p w:rsidR="00987F23" w:rsidRPr="003965D5" w:rsidRDefault="00987F23" w:rsidP="00987F23">
      <w:pPr>
        <w:numPr>
          <w:ilvl w:val="0"/>
          <w:numId w:val="6"/>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 xml:space="preserve">АСУДД классифицируются по степени интеграции в </w:t>
      </w:r>
      <w:proofErr w:type="spellStart"/>
      <w:r w:rsidRPr="003965D5">
        <w:rPr>
          <w:rFonts w:ascii="Times New Roman" w:eastAsia="Times New Roman" w:hAnsi="Times New Roman" w:cs="Times New Roman"/>
          <w:color w:val="000000"/>
          <w:sz w:val="28"/>
          <w:szCs w:val="28"/>
          <w:lang w:eastAsia="ru-RU"/>
        </w:rPr>
        <w:t>телематические</w:t>
      </w:r>
      <w:proofErr w:type="spellEnd"/>
      <w:r w:rsidRPr="003965D5">
        <w:rPr>
          <w:rFonts w:ascii="Times New Roman" w:eastAsia="Times New Roman" w:hAnsi="Times New Roman" w:cs="Times New Roman"/>
          <w:color w:val="000000"/>
          <w:sz w:val="28"/>
          <w:szCs w:val="28"/>
          <w:lang w:eastAsia="ru-RU"/>
        </w:rPr>
        <w:t xml:space="preserve"> или интеллектуальные транспортные системы:</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интегрированная;</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lastRenderedPageBreak/>
        <w:t>автономная.</w:t>
      </w:r>
    </w:p>
    <w:p w:rsidR="00987F23" w:rsidRPr="003965D5" w:rsidRDefault="00987F23" w:rsidP="00987F23">
      <w:pPr>
        <w:numPr>
          <w:ilvl w:val="0"/>
          <w:numId w:val="6"/>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 xml:space="preserve">По характеру </w:t>
      </w:r>
      <w:r w:rsidRPr="00CC37B2">
        <w:rPr>
          <w:rFonts w:ascii="Times New Roman" w:eastAsia="Times New Roman" w:hAnsi="Times New Roman" w:cs="Times New Roman"/>
          <w:color w:val="000000"/>
          <w:sz w:val="28"/>
          <w:szCs w:val="28"/>
          <w:lang w:eastAsia="ru-RU"/>
        </w:rPr>
        <w:t>улично-дорожной сети (УДС)</w:t>
      </w:r>
      <w:r w:rsidRPr="003965D5">
        <w:rPr>
          <w:rFonts w:ascii="Times New Roman" w:eastAsia="Times New Roman" w:hAnsi="Times New Roman" w:cs="Times New Roman"/>
          <w:color w:val="000000"/>
          <w:sz w:val="28"/>
          <w:szCs w:val="28"/>
          <w:lang w:eastAsia="ru-RU"/>
        </w:rPr>
        <w:t xml:space="preserve"> на обслуживаемой территории АСУДД классифицируются </w:t>
      </w:r>
      <w:proofErr w:type="gramStart"/>
      <w:r w:rsidRPr="003965D5">
        <w:rPr>
          <w:rFonts w:ascii="Times New Roman" w:eastAsia="Times New Roman" w:hAnsi="Times New Roman" w:cs="Times New Roman"/>
          <w:color w:val="000000"/>
          <w:sz w:val="28"/>
          <w:szCs w:val="28"/>
          <w:lang w:eastAsia="ru-RU"/>
        </w:rPr>
        <w:t>на</w:t>
      </w:r>
      <w:proofErr w:type="gramEnd"/>
      <w:r w:rsidRPr="003965D5">
        <w:rPr>
          <w:rFonts w:ascii="Times New Roman" w:eastAsia="Times New Roman" w:hAnsi="Times New Roman" w:cs="Times New Roman"/>
          <w:color w:val="000000"/>
          <w:sz w:val="28"/>
          <w:szCs w:val="28"/>
          <w:lang w:eastAsia="ru-RU"/>
        </w:rPr>
        <w:t>:</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межрегиональные;</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региональные;</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городские;</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загородные;</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АСУДД на автомагистрали.</w:t>
      </w:r>
    </w:p>
    <w:p w:rsidR="00987F23" w:rsidRPr="003965D5" w:rsidRDefault="00987F23" w:rsidP="00987F23">
      <w:pPr>
        <w:numPr>
          <w:ilvl w:val="0"/>
          <w:numId w:val="6"/>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 xml:space="preserve">По степени связности АСУДД классифицируются </w:t>
      </w:r>
      <w:proofErr w:type="gramStart"/>
      <w:r w:rsidRPr="003965D5">
        <w:rPr>
          <w:rFonts w:ascii="Times New Roman" w:eastAsia="Times New Roman" w:hAnsi="Times New Roman" w:cs="Times New Roman"/>
          <w:color w:val="000000"/>
          <w:sz w:val="28"/>
          <w:szCs w:val="28"/>
          <w:lang w:eastAsia="ru-RU"/>
        </w:rPr>
        <w:t>на</w:t>
      </w:r>
      <w:proofErr w:type="gramEnd"/>
      <w:r w:rsidRPr="003965D5">
        <w:rPr>
          <w:rFonts w:ascii="Times New Roman" w:eastAsia="Times New Roman" w:hAnsi="Times New Roman" w:cs="Times New Roman"/>
          <w:color w:val="000000"/>
          <w:sz w:val="28"/>
          <w:szCs w:val="28"/>
          <w:lang w:eastAsia="ru-RU"/>
        </w:rPr>
        <w:t>:</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proofErr w:type="gramStart"/>
      <w:r w:rsidRPr="003965D5">
        <w:rPr>
          <w:rFonts w:ascii="Times New Roman" w:eastAsia="Times New Roman" w:hAnsi="Times New Roman" w:cs="Times New Roman"/>
          <w:color w:val="000000"/>
          <w:sz w:val="28"/>
          <w:szCs w:val="28"/>
          <w:lang w:eastAsia="ru-RU"/>
        </w:rPr>
        <w:t>односвязные</w:t>
      </w:r>
      <w:proofErr w:type="gramEnd"/>
      <w:r w:rsidRPr="003965D5">
        <w:rPr>
          <w:rFonts w:ascii="Times New Roman" w:eastAsia="Times New Roman" w:hAnsi="Times New Roman" w:cs="Times New Roman"/>
          <w:color w:val="000000"/>
          <w:sz w:val="28"/>
          <w:szCs w:val="28"/>
          <w:lang w:eastAsia="ru-RU"/>
        </w:rPr>
        <w:t>, т.е. обслуживающие один участок УДС;</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многосвязные, т.е. обслуживающие несколько участков УДС, не связанных между собой. Степень связности АСУДД равна количеству таких участков.</w:t>
      </w:r>
    </w:p>
    <w:p w:rsidR="00987F23" w:rsidRPr="003965D5" w:rsidRDefault="00987F23" w:rsidP="00987F23">
      <w:pPr>
        <w:numPr>
          <w:ilvl w:val="0"/>
          <w:numId w:val="6"/>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 xml:space="preserve">По составу управляемых объектов АСУДД классифицируются </w:t>
      </w:r>
      <w:proofErr w:type="gramStart"/>
      <w:r w:rsidRPr="003965D5">
        <w:rPr>
          <w:rFonts w:ascii="Times New Roman" w:eastAsia="Times New Roman" w:hAnsi="Times New Roman" w:cs="Times New Roman"/>
          <w:color w:val="000000"/>
          <w:sz w:val="28"/>
          <w:szCs w:val="28"/>
          <w:lang w:eastAsia="ru-RU"/>
        </w:rPr>
        <w:t>на</w:t>
      </w:r>
      <w:proofErr w:type="gramEnd"/>
      <w:r w:rsidRPr="003965D5">
        <w:rPr>
          <w:rFonts w:ascii="Times New Roman" w:eastAsia="Times New Roman" w:hAnsi="Times New Roman" w:cs="Times New Roman"/>
          <w:color w:val="000000"/>
          <w:sz w:val="28"/>
          <w:szCs w:val="28"/>
          <w:lang w:eastAsia="ru-RU"/>
        </w:rPr>
        <w:t>:</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системы, управляющие отдельными перекрестками (въездами на автомагистрали);</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системы, осуществляющие скоординированное управление группами перекрестков (въездов на автомагистрали);</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системы, осуществляющие скоординированное управление всеми перекрестками населенного пункта (участка УДС);</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комбинированные системы.</w:t>
      </w:r>
    </w:p>
    <w:p w:rsidR="00987F23" w:rsidRPr="003965D5" w:rsidRDefault="00987F23" w:rsidP="00987F23">
      <w:pPr>
        <w:numPr>
          <w:ilvl w:val="0"/>
          <w:numId w:val="6"/>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 xml:space="preserve">По составу используемых средств сбора информации АСУДД классифицируются </w:t>
      </w:r>
      <w:proofErr w:type="gramStart"/>
      <w:r w:rsidRPr="003965D5">
        <w:rPr>
          <w:rFonts w:ascii="Times New Roman" w:eastAsia="Times New Roman" w:hAnsi="Times New Roman" w:cs="Times New Roman"/>
          <w:color w:val="000000"/>
          <w:sz w:val="28"/>
          <w:szCs w:val="28"/>
          <w:lang w:eastAsia="ru-RU"/>
        </w:rPr>
        <w:t>на</w:t>
      </w:r>
      <w:proofErr w:type="gramEnd"/>
      <w:r w:rsidRPr="003965D5">
        <w:rPr>
          <w:rFonts w:ascii="Times New Roman" w:eastAsia="Times New Roman" w:hAnsi="Times New Roman" w:cs="Times New Roman"/>
          <w:color w:val="000000"/>
          <w:sz w:val="28"/>
          <w:szCs w:val="28"/>
          <w:lang w:eastAsia="ru-RU"/>
        </w:rPr>
        <w:t>:</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системы, использующие придорожные средства сбора информации;</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 xml:space="preserve">системы, использующие абонентские </w:t>
      </w:r>
      <w:proofErr w:type="spellStart"/>
      <w:r w:rsidRPr="003965D5">
        <w:rPr>
          <w:rFonts w:ascii="Times New Roman" w:eastAsia="Times New Roman" w:hAnsi="Times New Roman" w:cs="Times New Roman"/>
          <w:color w:val="000000"/>
          <w:sz w:val="28"/>
          <w:szCs w:val="28"/>
          <w:lang w:eastAsia="ru-RU"/>
        </w:rPr>
        <w:t>телематические</w:t>
      </w:r>
      <w:proofErr w:type="spellEnd"/>
      <w:r w:rsidRPr="003965D5">
        <w:rPr>
          <w:rFonts w:ascii="Times New Roman" w:eastAsia="Times New Roman" w:hAnsi="Times New Roman" w:cs="Times New Roman"/>
          <w:color w:val="000000"/>
          <w:sz w:val="28"/>
          <w:szCs w:val="28"/>
          <w:lang w:eastAsia="ru-RU"/>
        </w:rPr>
        <w:t xml:space="preserve"> терминалы;</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комбинированные системы;</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комбинированные системы с преобладанием использования придорожных сре</w:t>
      </w:r>
      <w:proofErr w:type="gramStart"/>
      <w:r w:rsidRPr="003965D5">
        <w:rPr>
          <w:rFonts w:ascii="Times New Roman" w:eastAsia="Times New Roman" w:hAnsi="Times New Roman" w:cs="Times New Roman"/>
          <w:color w:val="000000"/>
          <w:sz w:val="28"/>
          <w:szCs w:val="28"/>
          <w:lang w:eastAsia="ru-RU"/>
        </w:rPr>
        <w:t>дств сб</w:t>
      </w:r>
      <w:proofErr w:type="gramEnd"/>
      <w:r w:rsidRPr="003965D5">
        <w:rPr>
          <w:rFonts w:ascii="Times New Roman" w:eastAsia="Times New Roman" w:hAnsi="Times New Roman" w:cs="Times New Roman"/>
          <w:color w:val="000000"/>
          <w:sz w:val="28"/>
          <w:szCs w:val="28"/>
          <w:lang w:eastAsia="ru-RU"/>
        </w:rPr>
        <w:t>ора информации;</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lastRenderedPageBreak/>
        <w:t xml:space="preserve">комбинированные системы с преобладанием использования абонентских </w:t>
      </w:r>
      <w:proofErr w:type="spellStart"/>
      <w:r w:rsidRPr="003965D5">
        <w:rPr>
          <w:rFonts w:ascii="Times New Roman" w:eastAsia="Times New Roman" w:hAnsi="Times New Roman" w:cs="Times New Roman"/>
          <w:color w:val="000000"/>
          <w:sz w:val="28"/>
          <w:szCs w:val="28"/>
          <w:lang w:eastAsia="ru-RU"/>
        </w:rPr>
        <w:t>телематических</w:t>
      </w:r>
      <w:proofErr w:type="spellEnd"/>
      <w:r w:rsidRPr="003965D5">
        <w:rPr>
          <w:rFonts w:ascii="Times New Roman" w:eastAsia="Times New Roman" w:hAnsi="Times New Roman" w:cs="Times New Roman"/>
          <w:color w:val="000000"/>
          <w:sz w:val="28"/>
          <w:szCs w:val="28"/>
          <w:lang w:eastAsia="ru-RU"/>
        </w:rPr>
        <w:t xml:space="preserve"> терминалов.</w:t>
      </w:r>
    </w:p>
    <w:p w:rsidR="00987F23" w:rsidRPr="003965D5" w:rsidRDefault="00987F23" w:rsidP="00987F23">
      <w:pPr>
        <w:numPr>
          <w:ilvl w:val="0"/>
          <w:numId w:val="6"/>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 xml:space="preserve">По методам прогнозирования параметров транспортных потоков АСУДД классифицируются </w:t>
      </w:r>
      <w:proofErr w:type="gramStart"/>
      <w:r w:rsidRPr="003965D5">
        <w:rPr>
          <w:rFonts w:ascii="Times New Roman" w:eastAsia="Times New Roman" w:hAnsi="Times New Roman" w:cs="Times New Roman"/>
          <w:color w:val="000000"/>
          <w:sz w:val="28"/>
          <w:szCs w:val="28"/>
          <w:lang w:eastAsia="ru-RU"/>
        </w:rPr>
        <w:t>на</w:t>
      </w:r>
      <w:proofErr w:type="gramEnd"/>
      <w:r w:rsidRPr="003965D5">
        <w:rPr>
          <w:rFonts w:ascii="Times New Roman" w:eastAsia="Times New Roman" w:hAnsi="Times New Roman" w:cs="Times New Roman"/>
          <w:color w:val="000000"/>
          <w:sz w:val="28"/>
          <w:szCs w:val="28"/>
          <w:lang w:eastAsia="ru-RU"/>
        </w:rPr>
        <w:t>:</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 xml:space="preserve">системы, прогнозирующие параметры транспортных потоков на основе прогноза местоположения каждого автотранспортного средства, оснащенного абонентским </w:t>
      </w:r>
      <w:proofErr w:type="spellStart"/>
      <w:r w:rsidRPr="003965D5">
        <w:rPr>
          <w:rFonts w:ascii="Times New Roman" w:eastAsia="Times New Roman" w:hAnsi="Times New Roman" w:cs="Times New Roman"/>
          <w:color w:val="000000"/>
          <w:sz w:val="28"/>
          <w:szCs w:val="28"/>
          <w:lang w:eastAsia="ru-RU"/>
        </w:rPr>
        <w:t>телематическим</w:t>
      </w:r>
      <w:proofErr w:type="spellEnd"/>
      <w:r w:rsidRPr="003965D5">
        <w:rPr>
          <w:rFonts w:ascii="Times New Roman" w:eastAsia="Times New Roman" w:hAnsi="Times New Roman" w:cs="Times New Roman"/>
          <w:color w:val="000000"/>
          <w:sz w:val="28"/>
          <w:szCs w:val="28"/>
          <w:lang w:eastAsia="ru-RU"/>
        </w:rPr>
        <w:t xml:space="preserve"> терминалом и предоставившего данные о пункте своего назначения;</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системы, прогнозирующие параметры транспортных потоков на основе учета предыдущих изменений этих параметров;</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комбинированные системы.</w:t>
      </w:r>
    </w:p>
    <w:p w:rsidR="00987F23" w:rsidRPr="003965D5" w:rsidRDefault="00987F23" w:rsidP="00987F23">
      <w:pPr>
        <w:numPr>
          <w:ilvl w:val="0"/>
          <w:numId w:val="6"/>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 xml:space="preserve">По использованию средств оптимизации транспортных потоков АСУДД классифицируются </w:t>
      </w:r>
      <w:proofErr w:type="gramStart"/>
      <w:r w:rsidRPr="003965D5">
        <w:rPr>
          <w:rFonts w:ascii="Times New Roman" w:eastAsia="Times New Roman" w:hAnsi="Times New Roman" w:cs="Times New Roman"/>
          <w:color w:val="000000"/>
          <w:sz w:val="28"/>
          <w:szCs w:val="28"/>
          <w:lang w:eastAsia="ru-RU"/>
        </w:rPr>
        <w:t>на</w:t>
      </w:r>
      <w:proofErr w:type="gramEnd"/>
      <w:r w:rsidRPr="003965D5">
        <w:rPr>
          <w:rFonts w:ascii="Times New Roman" w:eastAsia="Times New Roman" w:hAnsi="Times New Roman" w:cs="Times New Roman"/>
          <w:color w:val="000000"/>
          <w:sz w:val="28"/>
          <w:szCs w:val="28"/>
          <w:lang w:eastAsia="ru-RU"/>
        </w:rPr>
        <w:t>:</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системы без средств оптимизации;</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системы, имеющие средства оптимизации транспортных потоков на отдельных перекрестках;</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системы, имеющие средства оптимизации транспортных потоков на группах перекрестков;</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системы, имеющие средства оптимизации транспортных потоков на территории населенных пунктов (участков УДС);</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системы, имеющие средства оптимизации транспортных потоков на территории населенных пунктов (участков УДС) с выбором оптимальных маршрутов транспортных средств;</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системы, имеющие средства оптимизации транспортных потоков на территории населенных пунктов (участков УДС) с выбором оптимальных маршрутов транспортных средств и оптимальных планов применения парков автотранспортных средств.</w:t>
      </w:r>
    </w:p>
    <w:p w:rsidR="00987F23" w:rsidRPr="003965D5" w:rsidRDefault="00987F23" w:rsidP="00987F23">
      <w:pPr>
        <w:numPr>
          <w:ilvl w:val="0"/>
          <w:numId w:val="6"/>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 xml:space="preserve">По использованию управляемых технических средств организации дорожного движения АСУДД классифицируются </w:t>
      </w:r>
      <w:proofErr w:type="gramStart"/>
      <w:r w:rsidRPr="003965D5">
        <w:rPr>
          <w:rFonts w:ascii="Times New Roman" w:eastAsia="Times New Roman" w:hAnsi="Times New Roman" w:cs="Times New Roman"/>
          <w:color w:val="000000"/>
          <w:sz w:val="28"/>
          <w:szCs w:val="28"/>
          <w:lang w:eastAsia="ru-RU"/>
        </w:rPr>
        <w:t>на</w:t>
      </w:r>
      <w:proofErr w:type="gramEnd"/>
      <w:r w:rsidRPr="003965D5">
        <w:rPr>
          <w:rFonts w:ascii="Times New Roman" w:eastAsia="Times New Roman" w:hAnsi="Times New Roman" w:cs="Times New Roman"/>
          <w:color w:val="000000"/>
          <w:sz w:val="28"/>
          <w:szCs w:val="28"/>
          <w:lang w:eastAsia="ru-RU"/>
        </w:rPr>
        <w:t xml:space="preserve">: </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lastRenderedPageBreak/>
        <w:t>системы, использующие только средства директивного управления транспортными потоками (светофоры, дорожные знаки переменной информации);</w:t>
      </w:r>
    </w:p>
    <w:p w:rsidR="00987F23" w:rsidRPr="003965D5" w:rsidRDefault="00987F23" w:rsidP="00987F23">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системы, использующие средства директивного и косвенного управления транспортными потоками (светофоры, дорожные знаки переменной информации, динамические информационные табло).</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p>
    <w:p w:rsidR="00987F23" w:rsidRPr="003965D5" w:rsidRDefault="00987F23" w:rsidP="00987F23">
      <w:pPr>
        <w:spacing w:line="360" w:lineRule="auto"/>
        <w:ind w:firstLine="709"/>
        <w:jc w:val="both"/>
        <w:rPr>
          <w:rFonts w:ascii="Times New Roman" w:eastAsia="Times New Roman" w:hAnsi="Times New Roman" w:cs="Times New Roman"/>
          <w:b/>
          <w:color w:val="000000"/>
          <w:sz w:val="28"/>
          <w:szCs w:val="28"/>
          <w:lang w:eastAsia="ru-RU"/>
        </w:rPr>
      </w:pPr>
      <w:r w:rsidRPr="003965D5">
        <w:rPr>
          <w:rFonts w:ascii="Times New Roman" w:eastAsia="Times New Roman" w:hAnsi="Times New Roman" w:cs="Times New Roman"/>
          <w:b/>
          <w:color w:val="000000"/>
          <w:sz w:val="28"/>
          <w:szCs w:val="28"/>
          <w:lang w:eastAsia="ru-RU"/>
        </w:rPr>
        <w:t>Библиография</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1 Проект Федерального закона «Об организации дорожного движения и о внесении изменений в отдельные законодательные акты Российской Федерации».</w:t>
      </w:r>
    </w:p>
    <w:p w:rsidR="00987F23" w:rsidRPr="003965D5" w:rsidRDefault="00987F23" w:rsidP="00987F23">
      <w:pPr>
        <w:spacing w:line="360" w:lineRule="auto"/>
        <w:ind w:firstLine="709"/>
        <w:jc w:val="both"/>
        <w:rPr>
          <w:rFonts w:ascii="Times New Roman" w:eastAsia="Times New Roman" w:hAnsi="Times New Roman" w:cs="Times New Roman"/>
          <w:color w:val="000000"/>
          <w:sz w:val="28"/>
          <w:szCs w:val="28"/>
          <w:lang w:eastAsia="ru-RU"/>
        </w:rPr>
      </w:pPr>
      <w:r w:rsidRPr="003965D5">
        <w:rPr>
          <w:rFonts w:ascii="Times New Roman" w:eastAsia="Times New Roman" w:hAnsi="Times New Roman" w:cs="Times New Roman"/>
          <w:color w:val="000000"/>
          <w:sz w:val="28"/>
          <w:szCs w:val="28"/>
          <w:lang w:eastAsia="ru-RU"/>
        </w:rPr>
        <w:t xml:space="preserve">2 Проект Федерального закона «Об информационных системах автотранспортной </w:t>
      </w:r>
      <w:proofErr w:type="spellStart"/>
      <w:r w:rsidRPr="003965D5">
        <w:rPr>
          <w:rFonts w:ascii="Times New Roman" w:eastAsia="Times New Roman" w:hAnsi="Times New Roman" w:cs="Times New Roman"/>
          <w:color w:val="000000"/>
          <w:sz w:val="28"/>
          <w:szCs w:val="28"/>
          <w:lang w:eastAsia="ru-RU"/>
        </w:rPr>
        <w:t>телематики</w:t>
      </w:r>
      <w:proofErr w:type="spellEnd"/>
      <w:r w:rsidRPr="003965D5">
        <w:rPr>
          <w:rFonts w:ascii="Times New Roman" w:eastAsia="Times New Roman" w:hAnsi="Times New Roman" w:cs="Times New Roman"/>
          <w:color w:val="000000"/>
          <w:sz w:val="28"/>
          <w:szCs w:val="28"/>
          <w:lang w:eastAsia="ru-RU"/>
        </w:rPr>
        <w:t xml:space="preserve"> и о внесении изменений в отдельные законодательные акты Российской Федерации».</w:t>
      </w:r>
    </w:p>
    <w:p w:rsidR="00AC7145" w:rsidRDefault="00AC7145" w:rsidP="00987F23"/>
    <w:sectPr w:rsidR="00AC71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662" w:rsidRDefault="00E63662" w:rsidP="008C68E4">
      <w:r>
        <w:separator/>
      </w:r>
    </w:p>
  </w:endnote>
  <w:endnote w:type="continuationSeparator" w:id="0">
    <w:p w:rsidR="00E63662" w:rsidRDefault="00E63662" w:rsidP="008C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436471"/>
      <w:docPartObj>
        <w:docPartGallery w:val="Page Numbers (Bottom of Page)"/>
        <w:docPartUnique/>
      </w:docPartObj>
    </w:sdtPr>
    <w:sdtEndPr/>
    <w:sdtContent>
      <w:p w:rsidR="00BE2A92" w:rsidRDefault="00E63662">
        <w:pPr>
          <w:pStyle w:val="a7"/>
        </w:pPr>
        <w:r>
          <w:rPr>
            <w:rFonts w:ascii="Arial" w:hAnsi="Arial" w:cs="Arial"/>
            <w:sz w:val="22"/>
            <w:szCs w:val="22"/>
          </w:rPr>
          <w:fldChar w:fldCharType="begin"/>
        </w:r>
        <w:r>
          <w:rPr>
            <w:rFonts w:ascii="Arial" w:hAnsi="Arial" w:cs="Arial"/>
            <w:sz w:val="22"/>
            <w:szCs w:val="22"/>
          </w:rPr>
          <w:instrText>PAGE</w:instrText>
        </w:r>
        <w:r>
          <w:rPr>
            <w:rFonts w:ascii="Arial" w:hAnsi="Arial" w:cs="Arial"/>
            <w:sz w:val="22"/>
            <w:szCs w:val="22"/>
          </w:rPr>
          <w:fldChar w:fldCharType="separate"/>
        </w:r>
        <w:r>
          <w:rPr>
            <w:rFonts w:ascii="Arial" w:hAnsi="Arial" w:cs="Arial"/>
            <w:noProof/>
            <w:sz w:val="22"/>
            <w:szCs w:val="22"/>
          </w:rPr>
          <w:t>4</w:t>
        </w:r>
        <w:r>
          <w:rPr>
            <w:rFonts w:ascii="Arial" w:hAnsi="Arial" w:cs="Arial"/>
            <w:sz w:val="22"/>
            <w:szCs w:val="22"/>
          </w:rPr>
          <w:fldChar w:fldCharType="end"/>
        </w:r>
      </w:p>
    </w:sdtContent>
  </w:sdt>
  <w:p w:rsidR="00BE2A92" w:rsidRDefault="00E6366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574274"/>
      <w:docPartObj>
        <w:docPartGallery w:val="Page Numbers (Bottom of Page)"/>
        <w:docPartUnique/>
      </w:docPartObj>
    </w:sdtPr>
    <w:sdtEndPr/>
    <w:sdtContent>
      <w:p w:rsidR="00BE2A92" w:rsidRDefault="00E63662">
        <w:pPr>
          <w:pStyle w:val="a7"/>
          <w:jc w:val="right"/>
        </w:pPr>
        <w:r>
          <w:rPr>
            <w:rFonts w:ascii="Arial" w:hAnsi="Arial" w:cs="Arial"/>
            <w:sz w:val="22"/>
            <w:szCs w:val="22"/>
          </w:rPr>
          <w:fldChar w:fldCharType="begin"/>
        </w:r>
        <w:r>
          <w:rPr>
            <w:rFonts w:ascii="Arial" w:hAnsi="Arial" w:cs="Arial"/>
            <w:sz w:val="22"/>
            <w:szCs w:val="22"/>
          </w:rPr>
          <w:instrText>PAGE</w:instrText>
        </w:r>
        <w:r>
          <w:rPr>
            <w:rFonts w:ascii="Arial" w:hAnsi="Arial" w:cs="Arial"/>
            <w:sz w:val="22"/>
            <w:szCs w:val="22"/>
          </w:rPr>
          <w:fldChar w:fldCharType="separate"/>
        </w:r>
        <w:r w:rsidR="006531D0">
          <w:rPr>
            <w:rFonts w:ascii="Arial" w:hAnsi="Arial" w:cs="Arial"/>
            <w:noProof/>
            <w:sz w:val="22"/>
            <w:szCs w:val="22"/>
          </w:rPr>
          <w:t>12</w:t>
        </w:r>
        <w:r>
          <w:rPr>
            <w:rFonts w:ascii="Arial" w:hAnsi="Arial" w:cs="Arial"/>
            <w:sz w:val="22"/>
            <w:szCs w:val="22"/>
          </w:rPr>
          <w:fldChar w:fldCharType="end"/>
        </w:r>
      </w:p>
    </w:sdtContent>
  </w:sdt>
  <w:p w:rsidR="00BE2A92" w:rsidRDefault="00E6366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442033"/>
      <w:docPartObj>
        <w:docPartGallery w:val="Page Numbers (Bottom of Page)"/>
        <w:docPartUnique/>
      </w:docPartObj>
    </w:sdtPr>
    <w:sdtContent>
      <w:p w:rsidR="006531D0" w:rsidRDefault="006531D0">
        <w:pPr>
          <w:pStyle w:val="a7"/>
        </w:pPr>
        <w:r>
          <w:rPr>
            <w:rFonts w:ascii="Arial" w:hAnsi="Arial" w:cs="Arial"/>
            <w:sz w:val="22"/>
            <w:szCs w:val="22"/>
          </w:rPr>
          <w:fldChar w:fldCharType="begin"/>
        </w:r>
        <w:r>
          <w:rPr>
            <w:rFonts w:ascii="Arial" w:hAnsi="Arial" w:cs="Arial"/>
            <w:sz w:val="22"/>
            <w:szCs w:val="22"/>
          </w:rPr>
          <w:instrText>PAGE</w:instrText>
        </w:r>
        <w:r>
          <w:rPr>
            <w:rFonts w:ascii="Arial" w:hAnsi="Arial" w:cs="Arial"/>
            <w:sz w:val="22"/>
            <w:szCs w:val="22"/>
          </w:rPr>
          <w:fldChar w:fldCharType="separate"/>
        </w:r>
        <w:r>
          <w:rPr>
            <w:rFonts w:ascii="Arial" w:hAnsi="Arial" w:cs="Arial"/>
            <w:noProof/>
            <w:sz w:val="22"/>
            <w:szCs w:val="22"/>
          </w:rPr>
          <w:t>4</w:t>
        </w:r>
        <w:r>
          <w:rPr>
            <w:rFonts w:ascii="Arial" w:hAnsi="Arial" w:cs="Arial"/>
            <w:sz w:val="22"/>
            <w:szCs w:val="22"/>
          </w:rPr>
          <w:fldChar w:fldCharType="end"/>
        </w:r>
      </w:p>
    </w:sdtContent>
  </w:sdt>
  <w:p w:rsidR="006531D0" w:rsidRDefault="006531D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661042"/>
      <w:docPartObj>
        <w:docPartGallery w:val="Page Numbers (Bottom of Page)"/>
        <w:docPartUnique/>
      </w:docPartObj>
    </w:sdtPr>
    <w:sdtContent>
      <w:p w:rsidR="006531D0" w:rsidRDefault="006531D0">
        <w:pPr>
          <w:pStyle w:val="a7"/>
          <w:jc w:val="right"/>
        </w:pPr>
        <w:r>
          <w:rPr>
            <w:rFonts w:ascii="Arial" w:hAnsi="Arial" w:cs="Arial"/>
            <w:sz w:val="22"/>
            <w:szCs w:val="22"/>
          </w:rPr>
          <w:fldChar w:fldCharType="begin"/>
        </w:r>
        <w:r>
          <w:rPr>
            <w:rFonts w:ascii="Arial" w:hAnsi="Arial" w:cs="Arial"/>
            <w:sz w:val="22"/>
            <w:szCs w:val="22"/>
          </w:rPr>
          <w:instrText>PAGE</w:instrText>
        </w:r>
        <w:r>
          <w:rPr>
            <w:rFonts w:ascii="Arial" w:hAnsi="Arial" w:cs="Arial"/>
            <w:sz w:val="22"/>
            <w:szCs w:val="22"/>
          </w:rPr>
          <w:fldChar w:fldCharType="separate"/>
        </w:r>
        <w:r>
          <w:rPr>
            <w:rFonts w:ascii="Arial" w:hAnsi="Arial" w:cs="Arial"/>
            <w:noProof/>
            <w:sz w:val="22"/>
            <w:szCs w:val="22"/>
          </w:rPr>
          <w:t>IV</w:t>
        </w:r>
        <w:r>
          <w:rPr>
            <w:rFonts w:ascii="Arial" w:hAnsi="Arial" w:cs="Arial"/>
            <w:sz w:val="22"/>
            <w:szCs w:val="22"/>
          </w:rPr>
          <w:fldChar w:fldCharType="end"/>
        </w:r>
      </w:p>
    </w:sdtContent>
  </w:sdt>
  <w:p w:rsidR="006531D0" w:rsidRDefault="006531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662" w:rsidRDefault="00E63662" w:rsidP="008C68E4">
      <w:r>
        <w:separator/>
      </w:r>
    </w:p>
  </w:footnote>
  <w:footnote w:type="continuationSeparator" w:id="0">
    <w:p w:rsidR="00E63662" w:rsidRDefault="00E63662" w:rsidP="008C6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92" w:rsidRDefault="00E63662">
    <w:pPr>
      <w:pStyle w:val="a5"/>
    </w:pPr>
    <w:r>
      <w:rPr>
        <w:rFonts w:ascii="Arial" w:hAnsi="Arial" w:cs="Arial"/>
      </w:rPr>
      <w:t xml:space="preserve">ГОСТ ХХХХХ—20ХХ </w:t>
    </w:r>
  </w:p>
  <w:p w:rsidR="00BE2A92" w:rsidRDefault="00E63662">
    <w:pPr>
      <w:pStyle w:val="a5"/>
    </w:pPr>
    <w:r>
      <w:rPr>
        <w:rFonts w:ascii="Arial" w:hAnsi="Arial" w:cs="Arial"/>
      </w:rPr>
      <w:t xml:space="preserve">(проект </w:t>
    </w:r>
    <w:r>
      <w:rPr>
        <w:rFonts w:ascii="Arial" w:hAnsi="Arial" w:cs="Arial"/>
        <w:lang w:val="en-US"/>
      </w:rPr>
      <w:t>RU</w:t>
    </w:r>
    <w:r>
      <w:rPr>
        <w:rFonts w:ascii="Arial" w:hAnsi="Arial" w:cs="Arial"/>
      </w:rPr>
      <w:t>, первая редакция)</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92" w:rsidRDefault="00E63662">
    <w:pPr>
      <w:pStyle w:val="a5"/>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D0" w:rsidRDefault="006531D0">
    <w:pPr>
      <w:pStyle w:val="a5"/>
    </w:pPr>
    <w:r>
      <w:rPr>
        <w:rFonts w:ascii="Arial" w:hAnsi="Arial" w:cs="Arial"/>
      </w:rPr>
      <w:t xml:space="preserve">ГОСТ ХХХХХ—20ХХ </w:t>
    </w:r>
  </w:p>
  <w:p w:rsidR="006531D0" w:rsidRDefault="006531D0">
    <w:pPr>
      <w:pStyle w:val="a5"/>
    </w:pPr>
    <w:r>
      <w:rPr>
        <w:rFonts w:ascii="Arial" w:hAnsi="Arial" w:cs="Arial"/>
      </w:rPr>
      <w:t xml:space="preserve">(проект </w:t>
    </w:r>
    <w:r>
      <w:rPr>
        <w:rFonts w:ascii="Arial" w:hAnsi="Arial" w:cs="Arial"/>
        <w:lang w:val="en-US"/>
      </w:rPr>
      <w:t>RU</w:t>
    </w:r>
    <w:r>
      <w:rPr>
        <w:rFonts w:ascii="Arial" w:hAnsi="Arial" w:cs="Arial"/>
      </w:rPr>
      <w:t>, первая редакция)</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D0" w:rsidRDefault="006531D0">
    <w:pPr>
      <w:pStyle w:val="a5"/>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0A8B"/>
    <w:multiLevelType w:val="hybridMultilevel"/>
    <w:tmpl w:val="5BC620BA"/>
    <w:lvl w:ilvl="0" w:tplc="5418AE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3777EE"/>
    <w:multiLevelType w:val="hybridMultilevel"/>
    <w:tmpl w:val="6D6E857C"/>
    <w:lvl w:ilvl="0" w:tplc="4074FBE0">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CB67762"/>
    <w:multiLevelType w:val="hybridMultilevel"/>
    <w:tmpl w:val="9DF068E4"/>
    <w:lvl w:ilvl="0" w:tplc="DCB24A3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336B8A"/>
    <w:multiLevelType w:val="hybridMultilevel"/>
    <w:tmpl w:val="B8422FB4"/>
    <w:lvl w:ilvl="0" w:tplc="A8789ED2">
      <w:start w:val="1"/>
      <w:numFmt w:val="decimal"/>
      <w:lvlText w:val="4.2.%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37074B0"/>
    <w:multiLevelType w:val="hybridMultilevel"/>
    <w:tmpl w:val="86E0C882"/>
    <w:lvl w:ilvl="0" w:tplc="4E9C24E4">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F4975FE"/>
    <w:multiLevelType w:val="hybridMultilevel"/>
    <w:tmpl w:val="CD98D144"/>
    <w:lvl w:ilvl="0" w:tplc="5E10F9F0">
      <w:start w:val="1"/>
      <w:numFmt w:val="decimal"/>
      <w:lvlText w:val="4.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0AB0690"/>
    <w:multiLevelType w:val="hybridMultilevel"/>
    <w:tmpl w:val="EAFA0E68"/>
    <w:lvl w:ilvl="0" w:tplc="F5D22124">
      <w:start w:val="1"/>
      <w:numFmt w:val="decimal"/>
      <w:lvlText w:val="5.%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75360ED"/>
    <w:multiLevelType w:val="hybridMultilevel"/>
    <w:tmpl w:val="5BB4818A"/>
    <w:lvl w:ilvl="0" w:tplc="DCB24A3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A641BD"/>
    <w:multiLevelType w:val="hybridMultilevel"/>
    <w:tmpl w:val="7F381B5A"/>
    <w:lvl w:ilvl="0" w:tplc="B8B810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7111DFB"/>
    <w:multiLevelType w:val="hybridMultilevel"/>
    <w:tmpl w:val="6D6E857C"/>
    <w:lvl w:ilvl="0" w:tplc="4074FBE0">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8"/>
  </w:num>
  <w:num w:numId="3">
    <w:abstractNumId w:val="2"/>
  </w:num>
  <w:num w:numId="4">
    <w:abstractNumId w:val="3"/>
  </w:num>
  <w:num w:numId="5">
    <w:abstractNumId w:val="6"/>
  </w:num>
  <w:num w:numId="6">
    <w:abstractNumId w:val="4"/>
  </w:num>
  <w:num w:numId="7">
    <w:abstractNumId w:val="5"/>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23"/>
    <w:rsid w:val="006531D0"/>
    <w:rsid w:val="008C68E4"/>
    <w:rsid w:val="00987F23"/>
    <w:rsid w:val="00AC7145"/>
    <w:rsid w:val="00E6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F2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Булет1,1Булет,ПАРАГРАФ"/>
    <w:basedOn w:val="a"/>
    <w:link w:val="a4"/>
    <w:uiPriority w:val="34"/>
    <w:qFormat/>
    <w:rsid w:val="00987F23"/>
    <w:pPr>
      <w:ind w:left="720"/>
      <w:contextualSpacing/>
    </w:pPr>
  </w:style>
  <w:style w:type="character" w:customStyle="1" w:styleId="a4">
    <w:name w:val="Абзац списка Знак"/>
    <w:aliases w:val="Нумерованый список Знак,List Paragraph1 Знак,Булет1 Знак,1Булет Знак,ПАРАГРАФ Знак"/>
    <w:link w:val="a3"/>
    <w:uiPriority w:val="34"/>
    <w:locked/>
    <w:rsid w:val="00987F23"/>
  </w:style>
  <w:style w:type="paragraph" w:customStyle="1" w:styleId="FR1">
    <w:name w:val="FR1"/>
    <w:qFormat/>
    <w:rsid w:val="008C68E4"/>
    <w:pPr>
      <w:widowControl w:val="0"/>
      <w:spacing w:after="0" w:line="300" w:lineRule="auto"/>
      <w:ind w:left="2280" w:right="2200"/>
      <w:jc w:val="center"/>
    </w:pPr>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8C68E4"/>
    <w:pPr>
      <w:widowControl w:val="0"/>
      <w:tabs>
        <w:tab w:val="center" w:pos="4677"/>
        <w:tab w:val="right" w:pos="9355"/>
      </w:tabs>
    </w:pPr>
    <w:rPr>
      <w:rFonts w:ascii="Times New Roman" w:eastAsiaTheme="minorEastAsia" w:hAnsi="Times New Roman" w:cs="Times New Roman"/>
      <w:sz w:val="24"/>
      <w:szCs w:val="24"/>
      <w:lang w:eastAsia="ru-RU"/>
    </w:rPr>
  </w:style>
  <w:style w:type="character" w:customStyle="1" w:styleId="a6">
    <w:name w:val="Верхний колонтитул Знак"/>
    <w:basedOn w:val="a0"/>
    <w:link w:val="a5"/>
    <w:uiPriority w:val="99"/>
    <w:rsid w:val="008C68E4"/>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8C68E4"/>
    <w:pPr>
      <w:widowControl w:val="0"/>
      <w:tabs>
        <w:tab w:val="center" w:pos="4677"/>
        <w:tab w:val="right" w:pos="9355"/>
      </w:tabs>
    </w:pPr>
    <w:rPr>
      <w:rFonts w:ascii="Times New Roman" w:eastAsiaTheme="minorEastAsia" w:hAnsi="Times New Roman" w:cs="Times New Roman"/>
      <w:sz w:val="24"/>
      <w:szCs w:val="24"/>
      <w:lang w:eastAsia="ru-RU"/>
    </w:rPr>
  </w:style>
  <w:style w:type="character" w:customStyle="1" w:styleId="a8">
    <w:name w:val="Нижний колонтитул Знак"/>
    <w:basedOn w:val="a0"/>
    <w:link w:val="a7"/>
    <w:uiPriority w:val="99"/>
    <w:rsid w:val="008C68E4"/>
    <w:rPr>
      <w:rFonts w:ascii="Times New Roman" w:eastAsiaTheme="minorEastAsia" w:hAnsi="Times New Roman" w:cs="Times New Roman"/>
      <w:sz w:val="24"/>
      <w:szCs w:val="24"/>
      <w:lang w:eastAsia="ru-RU"/>
    </w:rPr>
  </w:style>
  <w:style w:type="paragraph" w:styleId="a9">
    <w:name w:val="Body Text"/>
    <w:basedOn w:val="a"/>
    <w:link w:val="aa"/>
    <w:uiPriority w:val="1"/>
    <w:qFormat/>
    <w:rsid w:val="006531D0"/>
    <w:pPr>
      <w:widowControl w:val="0"/>
      <w:spacing w:before="2"/>
      <w:ind w:left="214" w:firstLine="453"/>
    </w:pPr>
    <w:rPr>
      <w:rFonts w:ascii="Arial" w:eastAsiaTheme="minorEastAsia" w:hAnsi="Arial" w:cs="Arial"/>
      <w:sz w:val="24"/>
      <w:szCs w:val="24"/>
      <w:lang w:eastAsia="ru-RU"/>
    </w:rPr>
  </w:style>
  <w:style w:type="character" w:customStyle="1" w:styleId="aa">
    <w:name w:val="Основной текст Знак"/>
    <w:basedOn w:val="a0"/>
    <w:link w:val="a9"/>
    <w:uiPriority w:val="1"/>
    <w:rsid w:val="006531D0"/>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F2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Булет1,1Булет,ПАРАГРАФ"/>
    <w:basedOn w:val="a"/>
    <w:link w:val="a4"/>
    <w:uiPriority w:val="34"/>
    <w:qFormat/>
    <w:rsid w:val="00987F23"/>
    <w:pPr>
      <w:ind w:left="720"/>
      <w:contextualSpacing/>
    </w:pPr>
  </w:style>
  <w:style w:type="character" w:customStyle="1" w:styleId="a4">
    <w:name w:val="Абзац списка Знак"/>
    <w:aliases w:val="Нумерованый список Знак,List Paragraph1 Знак,Булет1 Знак,1Булет Знак,ПАРАГРАФ Знак"/>
    <w:link w:val="a3"/>
    <w:uiPriority w:val="34"/>
    <w:locked/>
    <w:rsid w:val="00987F23"/>
  </w:style>
  <w:style w:type="paragraph" w:customStyle="1" w:styleId="FR1">
    <w:name w:val="FR1"/>
    <w:qFormat/>
    <w:rsid w:val="008C68E4"/>
    <w:pPr>
      <w:widowControl w:val="0"/>
      <w:spacing w:after="0" w:line="300" w:lineRule="auto"/>
      <w:ind w:left="2280" w:right="2200"/>
      <w:jc w:val="center"/>
    </w:pPr>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8C68E4"/>
    <w:pPr>
      <w:widowControl w:val="0"/>
      <w:tabs>
        <w:tab w:val="center" w:pos="4677"/>
        <w:tab w:val="right" w:pos="9355"/>
      </w:tabs>
    </w:pPr>
    <w:rPr>
      <w:rFonts w:ascii="Times New Roman" w:eastAsiaTheme="minorEastAsia" w:hAnsi="Times New Roman" w:cs="Times New Roman"/>
      <w:sz w:val="24"/>
      <w:szCs w:val="24"/>
      <w:lang w:eastAsia="ru-RU"/>
    </w:rPr>
  </w:style>
  <w:style w:type="character" w:customStyle="1" w:styleId="a6">
    <w:name w:val="Верхний колонтитул Знак"/>
    <w:basedOn w:val="a0"/>
    <w:link w:val="a5"/>
    <w:uiPriority w:val="99"/>
    <w:rsid w:val="008C68E4"/>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8C68E4"/>
    <w:pPr>
      <w:widowControl w:val="0"/>
      <w:tabs>
        <w:tab w:val="center" w:pos="4677"/>
        <w:tab w:val="right" w:pos="9355"/>
      </w:tabs>
    </w:pPr>
    <w:rPr>
      <w:rFonts w:ascii="Times New Roman" w:eastAsiaTheme="minorEastAsia" w:hAnsi="Times New Roman" w:cs="Times New Roman"/>
      <w:sz w:val="24"/>
      <w:szCs w:val="24"/>
      <w:lang w:eastAsia="ru-RU"/>
    </w:rPr>
  </w:style>
  <w:style w:type="character" w:customStyle="1" w:styleId="a8">
    <w:name w:val="Нижний колонтитул Знак"/>
    <w:basedOn w:val="a0"/>
    <w:link w:val="a7"/>
    <w:uiPriority w:val="99"/>
    <w:rsid w:val="008C68E4"/>
    <w:rPr>
      <w:rFonts w:ascii="Times New Roman" w:eastAsiaTheme="minorEastAsia" w:hAnsi="Times New Roman" w:cs="Times New Roman"/>
      <w:sz w:val="24"/>
      <w:szCs w:val="24"/>
      <w:lang w:eastAsia="ru-RU"/>
    </w:rPr>
  </w:style>
  <w:style w:type="paragraph" w:styleId="a9">
    <w:name w:val="Body Text"/>
    <w:basedOn w:val="a"/>
    <w:link w:val="aa"/>
    <w:uiPriority w:val="1"/>
    <w:qFormat/>
    <w:rsid w:val="006531D0"/>
    <w:pPr>
      <w:widowControl w:val="0"/>
      <w:spacing w:before="2"/>
      <w:ind w:left="214" w:firstLine="453"/>
    </w:pPr>
    <w:rPr>
      <w:rFonts w:ascii="Arial" w:eastAsiaTheme="minorEastAsia" w:hAnsi="Arial" w:cs="Arial"/>
      <w:sz w:val="24"/>
      <w:szCs w:val="24"/>
      <w:lang w:eastAsia="ru-RU"/>
    </w:rPr>
  </w:style>
  <w:style w:type="character" w:customStyle="1" w:styleId="aa">
    <w:name w:val="Основной текст Знак"/>
    <w:basedOn w:val="a0"/>
    <w:link w:val="a9"/>
    <w:uiPriority w:val="1"/>
    <w:rsid w:val="006531D0"/>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3792</Words>
  <Characters>21618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2021-12-08T14:27:00Z</dcterms:created>
  <dcterms:modified xsi:type="dcterms:W3CDTF">2021-12-08T14:44:00Z</dcterms:modified>
</cp:coreProperties>
</file>